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AA351">
      <w:pPr>
        <w:jc w:val="center"/>
        <w:rPr>
          <w:rFonts w:hint="eastAsia" w:eastAsia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广州城市理工学院教学团队考核标准</w:t>
      </w:r>
    </w:p>
    <w:tbl>
      <w:tblPr>
        <w:tblStyle w:val="2"/>
        <w:tblW w:w="534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03"/>
        <w:gridCol w:w="1630"/>
        <w:gridCol w:w="5329"/>
        <w:gridCol w:w="548"/>
      </w:tblGrid>
      <w:tr w14:paraId="37A40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2670B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E572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3AB6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F0DC7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考核标准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F08CA"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53611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7418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20E6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1.团队组成（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19A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团队规模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2F81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根据学科专业特点和教学任务需求，确定合理的团队规模。(原则上以单门课程为任务的教学团队人数至少为3人，以课程群组建的教学团队人数不少于5人，但不超过15人)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A8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5CF5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01C0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6937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0F2B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1.2年龄结构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2D7D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团队应形成老中青相结合的年龄梯队，以保证团队的稳定性和可持续发展。中青年教师应成为团队的骨干力量，承担主要教学和科研任务。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51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4D18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BC2F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5BE1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4663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1.3职称结构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CB31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教学团队具有合理的职称结构，其中副教授或以上职称者原则上不少于2名。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C4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1E2E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81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66E9EB9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2.团队负责人（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5418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2.1学术水平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4D4A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（1）治学理念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：事业心强、理念先进、治学严谨，富有开拓创新精神，学术水平高。</w:t>
            </w:r>
          </w:p>
          <w:p w14:paraId="6C08DA48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（2）影响力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：在本行业有一定的行业影响力。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56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3661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4D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4BAF9D5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E755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2.2教学水平与教学研究成果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DCE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教学水平（3分）：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副教授或以上职称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教学能力强，教学水平高，教学效果好。</w:t>
            </w:r>
          </w:p>
          <w:p w14:paraId="3E5F5F98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教学研究成果（3分）：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主持过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以上科研（含教改）项目，或者获得过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以上教学表扬或奖励。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0E4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4D2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FAB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9D8B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08D8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2.3组织与管理能力</w:t>
            </w:r>
          </w:p>
        </w:tc>
        <w:tc>
          <w:tcPr>
            <w:tcW w:w="2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56524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（1）组织能力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：具有较强的组织、管理、协调和领导能力。</w:t>
            </w:r>
          </w:p>
          <w:p w14:paraId="4BB0CA0B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团队建设规划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：能结合校企实际制定切实可行的团队建设规划，实现团队的可持续发展，形成良好的团队建设运行机制。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B4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ED22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027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96CE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3.团队建设（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502D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3.1教学资源建设</w:t>
            </w:r>
          </w:p>
        </w:tc>
        <w:tc>
          <w:tcPr>
            <w:tcW w:w="2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80CB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课程设计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：评估教学团队对课程的整体设计，包括教学大纲的合理性、教学目标的明确性、教学内容的系统性和科学性等。优秀的课程设计应符合学科发展趋势和学生实际需求，能够有效培养学生的专业能力和综合素质。</w:t>
            </w:r>
          </w:p>
          <w:p w14:paraId="43D2AA29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教材选用与编写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：若团队教师参与编写高质量的校本教材或行业特色教材，可获得加分。</w:t>
            </w:r>
          </w:p>
          <w:p w14:paraId="4D4FE4EC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教学资料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：统一各教学环节内容（包括教材、教学大纲、教学日历、考核方式、资料归档等）。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F6F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1590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96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3CF8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CABDC"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3.2教学改革与创新</w:t>
            </w:r>
          </w:p>
        </w:tc>
        <w:tc>
          <w:tcPr>
            <w:tcW w:w="2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6C19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教学方法改革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：鼓励教学团队采用多样化的教学方法，如项目式教学、案例教学、小组讨论、翻转课堂等，以提高学生的学习积极性和主动性。</w:t>
            </w:r>
          </w:p>
          <w:p w14:paraId="6066EC31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创新教学措施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每学期至少公开进行2次教学法研讨会议和2次教学观摩活动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CBB4A73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为每位青年教师（高校教龄不满5年）配置教学经验丰富的导师，规定青年教师每学期听课不少于8课时，并做好听课笔记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C67BD7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教学研究项目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：团队成员承担不少于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项教改项目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其中2项为省级项目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58DD5D2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教学成果奖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获得1项校级教学成果奖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7073FB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教学竞赛与获奖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6分）：获得1项省级或2项校级教学竞赛奖项。</w:t>
            </w:r>
          </w:p>
          <w:p w14:paraId="088767D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公开发表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统计源以上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教改论文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篇或以上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CBDAAB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建设1门省级课程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6分）。</w:t>
            </w:r>
            <w:bookmarkStart w:id="0" w:name="_GoBack"/>
            <w:bookmarkEnd w:id="0"/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5374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 w14:paraId="08437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C2F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7CC8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95C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3.3教学效果</w:t>
            </w:r>
          </w:p>
        </w:tc>
        <w:tc>
          <w:tcPr>
            <w:tcW w:w="2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3521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（1）学生成绩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：通过学生在各类考试、测验中的及格率指标进行评估。</w:t>
            </w:r>
          </w:p>
          <w:p w14:paraId="101EE69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（2）学生评价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：根据质量处每学期统计的学生评价分值进行评估。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D5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F3A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CD05">
            <w:pPr>
              <w:widowControl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B4E5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A03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3.4学生指导</w:t>
            </w:r>
          </w:p>
        </w:tc>
        <w:tc>
          <w:tcPr>
            <w:tcW w:w="2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C6B6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指导学生参加各类竞赛，并获得省级三等奖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以上荣誉1项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CD8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5E7D4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224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B101">
            <w:pPr>
              <w:widowControl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24C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师资培养</w:t>
            </w:r>
          </w:p>
        </w:tc>
        <w:tc>
          <w:tcPr>
            <w:tcW w:w="29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1009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培养出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3名或以上既能具有专业理论知识，又有一定工程实践经验(即具有所教专业有关的社会职业岗位经历、资格或能力)的“双师型”教师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495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 w14:paraId="5B0EA5B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A98611D">
      <w:pPr>
        <w:widowControl/>
        <w:spacing w:line="360" w:lineRule="auto"/>
        <w:jc w:val="left"/>
        <w:rPr>
          <w:rFonts w:hint="eastAsia" w:cs="宋体" w:asciiTheme="minorEastAsia" w:hAnsiTheme="minorEastAsia"/>
          <w:b/>
          <w:bCs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方式：</w:t>
      </w:r>
    </w:p>
    <w:p w14:paraId="571AA7AA">
      <w:pPr>
        <w:widowControl/>
        <w:spacing w:line="360" w:lineRule="auto"/>
        <w:ind w:firstLine="4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成立考核专家组，对教学团队的教学资料、科研成果、实验室建设等进行考察和评估，全面了解团队的建设情况和实际成效。</w:t>
      </w:r>
    </w:p>
    <w:p w14:paraId="02E9CEBD">
      <w:pPr>
        <w:widowControl/>
        <w:spacing w:line="360" w:lineRule="auto"/>
        <w:jc w:val="left"/>
        <w:rPr>
          <w:rFonts w:hint="eastAsia" w:cs="宋体" w:asciiTheme="minorEastAsia" w:hAnsiTheme="minorEastAsia"/>
          <w:b/>
          <w:bCs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/>
          <w:bCs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考核结果与应用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：</w:t>
      </w:r>
    </w:p>
    <w:p w14:paraId="181098C4">
      <w:pPr>
        <w:widowControl/>
        <w:spacing w:line="360" w:lineRule="auto"/>
        <w:ind w:firstLine="4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考核结果等级划分</w:t>
      </w:r>
      <w:r>
        <w:rPr>
          <w:rFonts w:hint="eastAsia"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根据考核得分，将教学团队考核结果划分为优秀、良好、合格、不合格四个等级。具体等级划分标准可根据学校实际情况和考核重点进行确定。</w:t>
      </w:r>
    </w:p>
    <w:p w14:paraId="263CDFD0">
      <w:pPr>
        <w:widowControl/>
        <w:spacing w:line="360" w:lineRule="auto"/>
        <w:ind w:firstLine="4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考核结果应用奖励与表彰：对考核结果为优秀的教学团队给予表彰和奖励，包括颁发荣誉证书、给予一定的物质奖励、在职称评审、岗位聘任、评优评先等方面给予优先考虑等，以激励团队成员继续努力，提高团队建设水平。</w:t>
      </w:r>
    </w:p>
    <w:p w14:paraId="6479A0DB">
      <w:pPr>
        <w:widowControl/>
        <w:spacing w:line="360" w:lineRule="auto"/>
        <w:ind w:firstLine="4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支持与发展：对考核结果为良好和合格的教学团队，学校应给予相应的支持和指导，帮助团队分析存在的问题和不足，制定改进措施，促进团队不断发展和提高。</w:t>
      </w:r>
    </w:p>
    <w:p w14:paraId="7881A5F8">
      <w:pPr>
        <w:widowControl/>
        <w:spacing w:line="360" w:lineRule="auto"/>
        <w:ind w:firstLine="4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2"/>
          <w:szCs w:val="20"/>
          <w14:textFill>
            <w14:solidFill>
              <w14:schemeClr w14:val="tx1"/>
            </w14:solidFill>
          </w14:textFill>
        </w:rPr>
        <w:t>整改与调整：对考核结果为不合格的教学团队，学校应要求其进行限期整改。整改期间，暂停团队相关项目的申报和经费支持。若整改后仍不合格，学校可根据实际情况对团队进行调整，包括调整团队成员、解散团队等。</w:t>
      </w:r>
    </w:p>
    <w:p w14:paraId="049EA3D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01733"/>
    <w:multiLevelType w:val="singleLevel"/>
    <w:tmpl w:val="04C0173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CA11AF3"/>
    <w:multiLevelType w:val="singleLevel"/>
    <w:tmpl w:val="2CA11AF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213AA24"/>
    <w:multiLevelType w:val="singleLevel"/>
    <w:tmpl w:val="5213AA2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TIyNDkyMTA4YWQ0ZTRiZTIwYzZmMmQ4YTJjYTAifQ=="/>
  </w:docVars>
  <w:rsids>
    <w:rsidRoot w:val="603408E1"/>
    <w:rsid w:val="001D1CE8"/>
    <w:rsid w:val="006F746F"/>
    <w:rsid w:val="00A959A8"/>
    <w:rsid w:val="00EC3428"/>
    <w:rsid w:val="0D9A3920"/>
    <w:rsid w:val="0DD62ABE"/>
    <w:rsid w:val="11EB3571"/>
    <w:rsid w:val="13A938D2"/>
    <w:rsid w:val="16730408"/>
    <w:rsid w:val="16FC64CC"/>
    <w:rsid w:val="1E3A7664"/>
    <w:rsid w:val="1FA24300"/>
    <w:rsid w:val="1FC04BD4"/>
    <w:rsid w:val="23E90F4F"/>
    <w:rsid w:val="345117AD"/>
    <w:rsid w:val="35CB15CF"/>
    <w:rsid w:val="428C60A6"/>
    <w:rsid w:val="4392718D"/>
    <w:rsid w:val="44C10C12"/>
    <w:rsid w:val="48C42A3E"/>
    <w:rsid w:val="4EE73CA3"/>
    <w:rsid w:val="53407165"/>
    <w:rsid w:val="5B4D5D8E"/>
    <w:rsid w:val="5E427F0E"/>
    <w:rsid w:val="603408E1"/>
    <w:rsid w:val="609021D3"/>
    <w:rsid w:val="629E409F"/>
    <w:rsid w:val="64BA1AA8"/>
    <w:rsid w:val="64CA0B5C"/>
    <w:rsid w:val="69FB573C"/>
    <w:rsid w:val="6E076902"/>
    <w:rsid w:val="6F085771"/>
    <w:rsid w:val="7BCD67E3"/>
    <w:rsid w:val="7C4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1631</Words>
  <Characters>1666</Characters>
  <Lines>14</Lines>
  <Paragraphs>3</Paragraphs>
  <TotalTime>2</TotalTime>
  <ScaleCrop>false</ScaleCrop>
  <LinksUpToDate>false</LinksUpToDate>
  <CharactersWithSpaces>1666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2024-10-24T03:44:00Z</dcterms:created>
  <dc:creator>Maggie</dc:creator>
  <cp:lastModifiedBy>Maggie</cp:lastModifiedBy>
  <cp:lastPrinted>2025-03-10T07:04:00Z</cp:lastPrinted>
  <dcterms:modified xsi:type="dcterms:W3CDTF">2025-03-12T06:01:39Z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65F932F5E4F14A5C908CFEE15CA0B1F7_13</vt:lpwstr>
  </property>
  <property fmtid="{D5CDD505-2E9C-101B-9397-08002B2CF9AE}" pid="4" name="KSOTemplateDocerSaveRecord">
    <vt:lpwstr>eyJoZGlkIjoiZmEwNTIyNDkyMTA4YWQ0ZTRiZTIwYzZmMmQ4YTJjYTAiLCJ1c2VySWQiOiI3NjM2NDA1OTQifQ==</vt:lpwstr>
  </property>
</Properties>
</file>