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AE9" w:rsidRDefault="00B71AE9" w:rsidP="00B71AE9">
      <w:pPr>
        <w:rPr>
          <w:rFonts w:ascii="黑体" w:eastAsia="黑体"/>
          <w:szCs w:val="21"/>
        </w:rPr>
      </w:pPr>
      <w:r>
        <w:rPr>
          <w:rFonts w:ascii="黑体" w:eastAsia="黑体" w:hint="eastAsia"/>
          <w:szCs w:val="21"/>
        </w:rPr>
        <w:t>附件：</w:t>
      </w:r>
    </w:p>
    <w:p w:rsidR="00B71AE9" w:rsidRPr="00B71AE9" w:rsidRDefault="00B71AE9" w:rsidP="00B71AE9">
      <w:pPr>
        <w:rPr>
          <w:rFonts w:ascii="黑体" w:eastAsia="黑体"/>
          <w:szCs w:val="21"/>
        </w:rPr>
      </w:pPr>
    </w:p>
    <w:p w:rsidR="00CF3FF0" w:rsidRPr="00B70896" w:rsidRDefault="00CF3FF0" w:rsidP="00CF3FF0">
      <w:pPr>
        <w:jc w:val="center"/>
        <w:rPr>
          <w:rFonts w:ascii="方正小标宋简体" w:eastAsia="方正小标宋简体"/>
          <w:sz w:val="44"/>
          <w:szCs w:val="44"/>
        </w:rPr>
      </w:pPr>
      <w:r w:rsidRPr="00B70896">
        <w:rPr>
          <w:rFonts w:ascii="方正小标宋简体" w:eastAsia="方正小标宋简体" w:hint="eastAsia"/>
          <w:sz w:val="44"/>
          <w:szCs w:val="44"/>
        </w:rPr>
        <w:t>华南理工大学广州学院学生申诉处理办法</w:t>
      </w:r>
    </w:p>
    <w:p w:rsidR="00CF3FF0" w:rsidRPr="00B70896" w:rsidRDefault="00CF3FF0" w:rsidP="00CF3FF0">
      <w:pPr>
        <w:jc w:val="center"/>
        <w:rPr>
          <w:rFonts w:ascii="仿宋_GB2312" w:eastAsia="仿宋_GB2312"/>
          <w:sz w:val="32"/>
          <w:szCs w:val="32"/>
        </w:rPr>
      </w:pPr>
    </w:p>
    <w:p w:rsidR="00CF3FF0" w:rsidRPr="00B70896" w:rsidRDefault="00CF3FF0" w:rsidP="00407D5A">
      <w:pPr>
        <w:spacing w:beforeLines="50" w:afterLines="50"/>
        <w:jc w:val="center"/>
        <w:rPr>
          <w:rFonts w:ascii="黑体" w:eastAsia="黑体"/>
          <w:sz w:val="32"/>
          <w:szCs w:val="32"/>
        </w:rPr>
      </w:pPr>
      <w:r w:rsidRPr="00B70896">
        <w:rPr>
          <w:rFonts w:ascii="黑体" w:eastAsia="黑体" w:hint="eastAsia"/>
          <w:sz w:val="32"/>
          <w:szCs w:val="32"/>
        </w:rPr>
        <w:t>第一章 总则</w:t>
      </w:r>
    </w:p>
    <w:p w:rsidR="00CF3FF0" w:rsidRPr="00B70896" w:rsidRDefault="00CF3FF0" w:rsidP="00B70896">
      <w:pPr>
        <w:ind w:firstLineChars="200" w:firstLine="643"/>
        <w:jc w:val="left"/>
        <w:rPr>
          <w:rFonts w:ascii="仿宋_GB2312" w:eastAsia="仿宋_GB2312"/>
          <w:sz w:val="32"/>
          <w:szCs w:val="32"/>
        </w:rPr>
      </w:pPr>
      <w:r w:rsidRPr="00B70896">
        <w:rPr>
          <w:rFonts w:ascii="仿宋_GB2312" w:eastAsia="仿宋_GB2312" w:hint="eastAsia"/>
          <w:b/>
          <w:sz w:val="32"/>
          <w:szCs w:val="32"/>
        </w:rPr>
        <w:t>第一条</w:t>
      </w:r>
      <w:r w:rsidRPr="00B70896">
        <w:rPr>
          <w:rFonts w:ascii="仿宋_GB2312" w:eastAsia="仿宋_GB2312" w:hint="eastAsia"/>
          <w:sz w:val="32"/>
          <w:szCs w:val="32"/>
        </w:rPr>
        <w:t xml:space="preserve"> 为保障学生合法权益，规范校内学生申诉处理程序，根据《普通高等学校学生管理规定》（中华人民共和国教育部令第41号）和学校相关规定，特制定本办法。</w:t>
      </w:r>
    </w:p>
    <w:p w:rsidR="00CF3FF0" w:rsidRPr="00B70896" w:rsidRDefault="00CF3FF0" w:rsidP="00B70896">
      <w:pPr>
        <w:ind w:firstLineChars="200" w:firstLine="643"/>
        <w:jc w:val="left"/>
        <w:rPr>
          <w:rFonts w:ascii="仿宋_GB2312" w:eastAsia="仿宋_GB2312"/>
          <w:sz w:val="32"/>
          <w:szCs w:val="32"/>
        </w:rPr>
      </w:pPr>
      <w:r w:rsidRPr="00B70896">
        <w:rPr>
          <w:rFonts w:ascii="仿宋_GB2312" w:eastAsia="仿宋_GB2312" w:hint="eastAsia"/>
          <w:b/>
          <w:sz w:val="32"/>
          <w:szCs w:val="32"/>
        </w:rPr>
        <w:t>第二条</w:t>
      </w:r>
      <w:r w:rsidRPr="00B70896">
        <w:rPr>
          <w:rFonts w:ascii="仿宋_GB2312" w:eastAsia="仿宋_GB2312" w:hint="eastAsia"/>
          <w:sz w:val="32"/>
          <w:szCs w:val="32"/>
        </w:rPr>
        <w:t xml:space="preserve"> 本办法适用于学校给予学生本人的下列处理或处分：</w:t>
      </w:r>
    </w:p>
    <w:p w:rsidR="00CF3FF0" w:rsidRPr="00B70896" w:rsidRDefault="00CF3FF0" w:rsidP="00CF3FF0">
      <w:pPr>
        <w:ind w:firstLine="560"/>
        <w:jc w:val="left"/>
        <w:rPr>
          <w:rFonts w:ascii="仿宋_GB2312" w:eastAsia="仿宋_GB2312"/>
          <w:sz w:val="32"/>
          <w:szCs w:val="32"/>
        </w:rPr>
      </w:pPr>
      <w:r w:rsidRPr="00B70896">
        <w:rPr>
          <w:rFonts w:ascii="仿宋_GB2312" w:eastAsia="仿宋_GB2312" w:hint="eastAsia"/>
          <w:sz w:val="32"/>
          <w:szCs w:val="32"/>
        </w:rPr>
        <w:t>（一）新生入学资格初步审查期间，被取消入学资格；</w:t>
      </w:r>
    </w:p>
    <w:p w:rsidR="00CF3FF0" w:rsidRPr="00B70896" w:rsidRDefault="00CF3FF0" w:rsidP="00B70896">
      <w:pPr>
        <w:ind w:firstLineChars="200" w:firstLine="640"/>
        <w:jc w:val="left"/>
        <w:rPr>
          <w:rFonts w:ascii="仿宋_GB2312" w:eastAsia="仿宋_GB2312"/>
          <w:sz w:val="32"/>
          <w:szCs w:val="32"/>
        </w:rPr>
      </w:pPr>
      <w:r w:rsidRPr="00B70896">
        <w:rPr>
          <w:rFonts w:ascii="仿宋_GB2312" w:eastAsia="仿宋_GB2312" w:hint="eastAsia"/>
          <w:sz w:val="32"/>
          <w:szCs w:val="32"/>
        </w:rPr>
        <w:t>（二）曾具有华南理工大学广州学院学籍的学生，被给予取消学籍或退学处理；</w:t>
      </w:r>
    </w:p>
    <w:p w:rsidR="00CF3FF0" w:rsidRPr="00B70896" w:rsidRDefault="00CF3FF0" w:rsidP="00B70896">
      <w:pPr>
        <w:ind w:firstLineChars="200" w:firstLine="640"/>
        <w:jc w:val="left"/>
        <w:rPr>
          <w:rFonts w:ascii="仿宋_GB2312" w:eastAsia="仿宋_GB2312"/>
          <w:sz w:val="32"/>
          <w:szCs w:val="32"/>
        </w:rPr>
      </w:pPr>
      <w:r w:rsidRPr="00B70896">
        <w:rPr>
          <w:rFonts w:ascii="仿宋_GB2312" w:eastAsia="仿宋_GB2312" w:hint="eastAsia"/>
          <w:sz w:val="32"/>
          <w:szCs w:val="32"/>
        </w:rPr>
        <w:t>（三）具有华南理工大学广州学院学籍的学生，被给予警告、严重警告、记过、留校察看或开除学籍处分；</w:t>
      </w:r>
    </w:p>
    <w:p w:rsidR="00CF3FF0" w:rsidRPr="00B70896" w:rsidRDefault="00CF3FF0" w:rsidP="00B70896">
      <w:pPr>
        <w:ind w:firstLineChars="200" w:firstLine="640"/>
        <w:jc w:val="left"/>
        <w:rPr>
          <w:rFonts w:ascii="仿宋_GB2312" w:eastAsia="仿宋_GB2312"/>
          <w:sz w:val="32"/>
          <w:szCs w:val="32"/>
        </w:rPr>
      </w:pPr>
      <w:r w:rsidRPr="00B70896">
        <w:rPr>
          <w:rFonts w:ascii="仿宋_GB2312" w:eastAsia="仿宋_GB2312" w:hint="eastAsia"/>
          <w:sz w:val="32"/>
          <w:szCs w:val="32"/>
        </w:rPr>
        <w:t>（四）法律、法规及学校规章制度规定可以提出申诉的其它处理决定。</w:t>
      </w:r>
    </w:p>
    <w:p w:rsidR="00CF3FF0" w:rsidRPr="00B70896" w:rsidRDefault="00CF3FF0" w:rsidP="00B70896">
      <w:pPr>
        <w:ind w:firstLineChars="200" w:firstLine="643"/>
        <w:jc w:val="left"/>
        <w:rPr>
          <w:rFonts w:ascii="仿宋_GB2312" w:eastAsia="仿宋_GB2312"/>
          <w:sz w:val="32"/>
          <w:szCs w:val="32"/>
        </w:rPr>
      </w:pPr>
      <w:r w:rsidRPr="00B70896">
        <w:rPr>
          <w:rFonts w:ascii="仿宋_GB2312" w:eastAsia="仿宋_GB2312" w:hint="eastAsia"/>
          <w:b/>
          <w:sz w:val="32"/>
          <w:szCs w:val="32"/>
        </w:rPr>
        <w:t>第三条</w:t>
      </w:r>
      <w:r w:rsidRPr="00B70896">
        <w:rPr>
          <w:rFonts w:ascii="仿宋_GB2312" w:eastAsia="仿宋_GB2312" w:hint="eastAsia"/>
          <w:sz w:val="32"/>
          <w:szCs w:val="32"/>
        </w:rPr>
        <w:t xml:space="preserve"> 学生对同一处理或处分决定只能提起1次申诉。</w:t>
      </w:r>
    </w:p>
    <w:p w:rsidR="00CF3FF0" w:rsidRPr="00B70896" w:rsidRDefault="00CF3FF0" w:rsidP="00B70896">
      <w:pPr>
        <w:ind w:firstLineChars="200" w:firstLine="643"/>
        <w:jc w:val="left"/>
        <w:rPr>
          <w:rFonts w:ascii="仿宋_GB2312" w:eastAsia="仿宋_GB2312"/>
          <w:sz w:val="32"/>
          <w:szCs w:val="32"/>
        </w:rPr>
      </w:pPr>
      <w:r w:rsidRPr="00B70896">
        <w:rPr>
          <w:rFonts w:ascii="仿宋_GB2312" w:eastAsia="仿宋_GB2312" w:hint="eastAsia"/>
          <w:b/>
          <w:sz w:val="32"/>
          <w:szCs w:val="32"/>
        </w:rPr>
        <w:t>第四条</w:t>
      </w:r>
      <w:r w:rsidRPr="00B70896">
        <w:rPr>
          <w:rFonts w:ascii="仿宋_GB2312" w:eastAsia="仿宋_GB2312" w:hint="eastAsia"/>
          <w:sz w:val="32"/>
          <w:szCs w:val="32"/>
        </w:rPr>
        <w:t xml:space="preserve"> 学校成立学生申诉处理委员会，受理学生的申诉申请。</w:t>
      </w:r>
    </w:p>
    <w:p w:rsidR="00CF3FF0" w:rsidRPr="00B70896" w:rsidRDefault="00CF3FF0" w:rsidP="00407D5A">
      <w:pPr>
        <w:spacing w:beforeLines="50" w:afterLines="50"/>
        <w:jc w:val="center"/>
        <w:rPr>
          <w:rFonts w:ascii="黑体" w:eastAsia="黑体"/>
          <w:sz w:val="32"/>
          <w:szCs w:val="32"/>
        </w:rPr>
      </w:pPr>
      <w:r w:rsidRPr="00B70896">
        <w:rPr>
          <w:rFonts w:ascii="黑体" w:eastAsia="黑体" w:hint="eastAsia"/>
          <w:sz w:val="32"/>
          <w:szCs w:val="32"/>
        </w:rPr>
        <w:t>第二章 学生申诉处理委员会的组成</w:t>
      </w:r>
    </w:p>
    <w:p w:rsidR="00CF3FF0" w:rsidRPr="00B70896" w:rsidRDefault="00CF3FF0" w:rsidP="00B70896">
      <w:pPr>
        <w:ind w:firstLineChars="200" w:firstLine="643"/>
        <w:jc w:val="left"/>
        <w:rPr>
          <w:rFonts w:ascii="仿宋_GB2312" w:eastAsia="仿宋_GB2312"/>
          <w:sz w:val="32"/>
          <w:szCs w:val="32"/>
        </w:rPr>
      </w:pPr>
      <w:r w:rsidRPr="00B70896">
        <w:rPr>
          <w:rFonts w:ascii="仿宋_GB2312" w:eastAsia="仿宋_GB2312" w:hint="eastAsia"/>
          <w:b/>
          <w:sz w:val="32"/>
          <w:szCs w:val="32"/>
        </w:rPr>
        <w:t xml:space="preserve">第五条 </w:t>
      </w:r>
      <w:r w:rsidRPr="00B70896">
        <w:rPr>
          <w:rFonts w:ascii="仿宋_GB2312" w:eastAsia="仿宋_GB2312" w:hint="eastAsia"/>
          <w:sz w:val="32"/>
          <w:szCs w:val="32"/>
        </w:rPr>
        <w:t>学生申诉处理委员会由9名委员组成。其中，分管学生工作校领导1名，机关部处代表4名，教师代表2名，学生代表2名。机关部处代表分别为</w:t>
      </w:r>
      <w:r w:rsidR="00255943" w:rsidRPr="00B70896">
        <w:rPr>
          <w:rFonts w:ascii="仿宋_GB2312" w:eastAsia="仿宋_GB2312" w:hint="eastAsia"/>
          <w:sz w:val="32"/>
          <w:szCs w:val="32"/>
        </w:rPr>
        <w:t>学校办公室、</w:t>
      </w:r>
      <w:r w:rsidRPr="00B70896">
        <w:rPr>
          <w:rFonts w:ascii="仿宋_GB2312" w:eastAsia="仿宋_GB2312" w:hint="eastAsia"/>
          <w:sz w:val="32"/>
          <w:szCs w:val="32"/>
        </w:rPr>
        <w:t>学生处、教务处</w:t>
      </w:r>
      <w:r w:rsidR="00255943" w:rsidRPr="00B70896">
        <w:rPr>
          <w:rFonts w:ascii="仿宋_GB2312" w:eastAsia="仿宋_GB2312" w:hint="eastAsia"/>
          <w:sz w:val="32"/>
          <w:szCs w:val="32"/>
        </w:rPr>
        <w:t>及</w:t>
      </w:r>
      <w:r w:rsidRPr="00B70896">
        <w:rPr>
          <w:rFonts w:ascii="仿宋_GB2312" w:eastAsia="仿宋_GB2312" w:hint="eastAsia"/>
          <w:sz w:val="32"/>
          <w:szCs w:val="32"/>
        </w:rPr>
        <w:t>人</w:t>
      </w:r>
      <w:r w:rsidRPr="00B70896">
        <w:rPr>
          <w:rFonts w:ascii="仿宋_GB2312" w:eastAsia="仿宋_GB2312" w:hint="eastAsia"/>
          <w:sz w:val="32"/>
          <w:szCs w:val="32"/>
        </w:rPr>
        <w:lastRenderedPageBreak/>
        <w:t>事处负责人；教师代表由校工会推举；学生代表由校学生会推举。</w:t>
      </w:r>
    </w:p>
    <w:p w:rsidR="00CF3FF0" w:rsidRPr="00B70896" w:rsidRDefault="00CF3FF0" w:rsidP="00B70896">
      <w:pPr>
        <w:ind w:firstLineChars="200" w:firstLine="643"/>
        <w:jc w:val="left"/>
        <w:rPr>
          <w:rFonts w:ascii="仿宋_GB2312" w:eastAsia="仿宋_GB2312"/>
          <w:sz w:val="32"/>
          <w:szCs w:val="32"/>
        </w:rPr>
      </w:pPr>
      <w:r w:rsidRPr="00B70896">
        <w:rPr>
          <w:rFonts w:ascii="仿宋_GB2312" w:eastAsia="仿宋_GB2312" w:hint="eastAsia"/>
          <w:b/>
          <w:sz w:val="32"/>
          <w:szCs w:val="32"/>
        </w:rPr>
        <w:t>第六条</w:t>
      </w:r>
      <w:r w:rsidRPr="00B70896">
        <w:rPr>
          <w:rFonts w:ascii="仿宋_GB2312" w:eastAsia="仿宋_GB2312" w:hint="eastAsia"/>
          <w:sz w:val="32"/>
          <w:szCs w:val="32"/>
        </w:rPr>
        <w:t xml:space="preserve"> 委员会设主任1人，副主任1人。主任由校领导担任，负责委员会的全面工作，主持召开委员会议。副主任由委员会推举产生。当主任因故不能出席时，可以委托副主任代行主任职责。</w:t>
      </w:r>
    </w:p>
    <w:p w:rsidR="00CF3FF0" w:rsidRPr="00B70896" w:rsidRDefault="00CF3FF0" w:rsidP="00B70896">
      <w:pPr>
        <w:ind w:firstLineChars="200" w:firstLine="643"/>
        <w:jc w:val="left"/>
        <w:rPr>
          <w:rFonts w:ascii="仿宋_GB2312" w:eastAsia="仿宋_GB2312"/>
          <w:sz w:val="32"/>
          <w:szCs w:val="32"/>
        </w:rPr>
      </w:pPr>
      <w:r w:rsidRPr="00B70896">
        <w:rPr>
          <w:rFonts w:ascii="仿宋_GB2312" w:eastAsia="仿宋_GB2312" w:hint="eastAsia"/>
          <w:b/>
          <w:sz w:val="32"/>
          <w:szCs w:val="32"/>
        </w:rPr>
        <w:t>第七条</w:t>
      </w:r>
      <w:r w:rsidRPr="00B70896">
        <w:rPr>
          <w:rFonts w:ascii="仿宋_GB2312" w:eastAsia="仿宋_GB2312" w:hint="eastAsia"/>
          <w:sz w:val="32"/>
          <w:szCs w:val="32"/>
        </w:rPr>
        <w:t xml:space="preserve"> 机关部处负责人更替时，由新任负责人自然接替原负责人担任委员，教师委员和学生委员任期原则上为1年，期满可续任；到期不再续任的，由原推举单位重新推举。</w:t>
      </w:r>
    </w:p>
    <w:p w:rsidR="00CF3FF0" w:rsidRPr="00B70896" w:rsidRDefault="00CF3FF0" w:rsidP="00B70896">
      <w:pPr>
        <w:ind w:firstLineChars="200" w:firstLine="643"/>
        <w:jc w:val="left"/>
        <w:rPr>
          <w:rFonts w:ascii="仿宋_GB2312" w:eastAsia="仿宋_GB2312"/>
          <w:sz w:val="32"/>
          <w:szCs w:val="32"/>
        </w:rPr>
      </w:pPr>
      <w:r w:rsidRPr="00B70896">
        <w:rPr>
          <w:rFonts w:ascii="仿宋_GB2312" w:eastAsia="仿宋_GB2312" w:hint="eastAsia"/>
          <w:b/>
          <w:sz w:val="32"/>
          <w:szCs w:val="32"/>
        </w:rPr>
        <w:t>第八条</w:t>
      </w:r>
      <w:r w:rsidRPr="00B70896">
        <w:rPr>
          <w:rFonts w:ascii="仿宋_GB2312" w:eastAsia="仿宋_GB2312" w:hint="eastAsia"/>
          <w:sz w:val="32"/>
          <w:szCs w:val="32"/>
        </w:rPr>
        <w:t xml:space="preserve"> 委员因回避、患病或出差等临时缺席的，导致委员会议出席人数不能达到法定出席人数，而委员会议又必须限时召开时，由缺席委员所在单位推举临时委员。</w:t>
      </w:r>
    </w:p>
    <w:p w:rsidR="00CF3FF0" w:rsidRPr="00B70896" w:rsidRDefault="00CF3FF0" w:rsidP="00B70896">
      <w:pPr>
        <w:ind w:firstLineChars="200" w:firstLine="640"/>
        <w:jc w:val="left"/>
        <w:rPr>
          <w:rFonts w:ascii="仿宋_GB2312" w:eastAsia="仿宋_GB2312"/>
          <w:sz w:val="32"/>
          <w:szCs w:val="32"/>
        </w:rPr>
      </w:pPr>
      <w:r w:rsidRPr="00B70896">
        <w:rPr>
          <w:rFonts w:ascii="仿宋_GB2312" w:eastAsia="仿宋_GB2312" w:hint="eastAsia"/>
          <w:sz w:val="32"/>
          <w:szCs w:val="32"/>
        </w:rPr>
        <w:t>每次委员会议上的临时委员不得超过两人。临时委员在本次委员会议上享有与正式委员同等的权利和义务。</w:t>
      </w:r>
    </w:p>
    <w:p w:rsidR="00CF3FF0" w:rsidRPr="00B70896" w:rsidRDefault="00CF3FF0" w:rsidP="00B70896">
      <w:pPr>
        <w:ind w:firstLineChars="200" w:firstLine="643"/>
        <w:jc w:val="left"/>
        <w:rPr>
          <w:rFonts w:ascii="仿宋_GB2312" w:eastAsia="仿宋_GB2312"/>
          <w:sz w:val="32"/>
          <w:szCs w:val="32"/>
        </w:rPr>
      </w:pPr>
      <w:r w:rsidRPr="00B70896">
        <w:rPr>
          <w:rFonts w:ascii="仿宋_GB2312" w:eastAsia="仿宋_GB2312" w:hint="eastAsia"/>
          <w:b/>
          <w:sz w:val="32"/>
          <w:szCs w:val="32"/>
        </w:rPr>
        <w:t>第九条</w:t>
      </w:r>
      <w:r w:rsidRPr="00B70896">
        <w:rPr>
          <w:rFonts w:ascii="仿宋_GB2312" w:eastAsia="仿宋_GB2312" w:hint="eastAsia"/>
          <w:sz w:val="32"/>
          <w:szCs w:val="32"/>
        </w:rPr>
        <w:t xml:space="preserve"> 申诉处理委员会下设秘书处。秘书处挂靠学生工作处（秘书处成员由学生工作处、教务处相关工作人员组成），负责委员会日常工作。秘书长由学生工作处</w:t>
      </w:r>
      <w:r w:rsidR="00255943" w:rsidRPr="00B70896">
        <w:rPr>
          <w:rFonts w:ascii="仿宋_GB2312" w:eastAsia="仿宋_GB2312" w:hint="eastAsia"/>
          <w:sz w:val="32"/>
          <w:szCs w:val="32"/>
        </w:rPr>
        <w:t>指派相应人员</w:t>
      </w:r>
      <w:r w:rsidRPr="00B70896">
        <w:rPr>
          <w:rFonts w:ascii="仿宋_GB2312" w:eastAsia="仿宋_GB2312" w:hint="eastAsia"/>
          <w:sz w:val="32"/>
          <w:szCs w:val="32"/>
        </w:rPr>
        <w:t>担任，总管秘书处工作。</w:t>
      </w:r>
    </w:p>
    <w:p w:rsidR="00CF3FF0" w:rsidRPr="00B70896" w:rsidRDefault="00CF3FF0" w:rsidP="00B70896">
      <w:pPr>
        <w:ind w:firstLineChars="200" w:firstLine="643"/>
        <w:jc w:val="left"/>
        <w:rPr>
          <w:rFonts w:ascii="仿宋_GB2312" w:eastAsia="仿宋_GB2312"/>
          <w:sz w:val="32"/>
          <w:szCs w:val="32"/>
        </w:rPr>
      </w:pPr>
      <w:r w:rsidRPr="00B70896">
        <w:rPr>
          <w:rFonts w:ascii="仿宋_GB2312" w:eastAsia="仿宋_GB2312" w:hint="eastAsia"/>
          <w:b/>
          <w:sz w:val="32"/>
          <w:szCs w:val="32"/>
        </w:rPr>
        <w:t>第十条</w:t>
      </w:r>
      <w:r w:rsidRPr="00B70896">
        <w:rPr>
          <w:rFonts w:ascii="仿宋_GB2312" w:eastAsia="仿宋_GB2312" w:hint="eastAsia"/>
          <w:sz w:val="32"/>
          <w:szCs w:val="32"/>
        </w:rPr>
        <w:t xml:space="preserve"> 申诉处理委员会的职责包括：</w:t>
      </w:r>
    </w:p>
    <w:p w:rsidR="00CF3FF0" w:rsidRPr="00B70896" w:rsidRDefault="00CF3FF0" w:rsidP="00B70896">
      <w:pPr>
        <w:ind w:firstLineChars="200" w:firstLine="640"/>
        <w:jc w:val="left"/>
        <w:rPr>
          <w:rFonts w:ascii="仿宋_GB2312" w:eastAsia="仿宋_GB2312"/>
          <w:sz w:val="32"/>
          <w:szCs w:val="32"/>
        </w:rPr>
      </w:pPr>
      <w:r w:rsidRPr="00B70896">
        <w:rPr>
          <w:rFonts w:ascii="仿宋_GB2312" w:eastAsia="仿宋_GB2312" w:hint="eastAsia"/>
          <w:sz w:val="32"/>
          <w:szCs w:val="32"/>
        </w:rPr>
        <w:t>（一）受理申诉人的申诉；</w:t>
      </w:r>
    </w:p>
    <w:p w:rsidR="00CF3FF0" w:rsidRPr="00B70896" w:rsidRDefault="00CF3FF0" w:rsidP="00B70896">
      <w:pPr>
        <w:ind w:firstLineChars="200" w:firstLine="640"/>
        <w:jc w:val="left"/>
        <w:rPr>
          <w:rFonts w:ascii="仿宋_GB2312" w:eastAsia="仿宋_GB2312"/>
          <w:sz w:val="32"/>
          <w:szCs w:val="32"/>
        </w:rPr>
      </w:pPr>
      <w:r w:rsidRPr="00B70896">
        <w:rPr>
          <w:rFonts w:ascii="仿宋_GB2312" w:eastAsia="仿宋_GB2312" w:hint="eastAsia"/>
          <w:sz w:val="32"/>
          <w:szCs w:val="32"/>
        </w:rPr>
        <w:t>（二）书面审理申诉人的申诉；</w:t>
      </w:r>
    </w:p>
    <w:p w:rsidR="00CF3FF0" w:rsidRPr="00B70896" w:rsidRDefault="00CF3FF0" w:rsidP="00B70896">
      <w:pPr>
        <w:ind w:firstLineChars="200" w:firstLine="640"/>
        <w:jc w:val="left"/>
        <w:rPr>
          <w:rFonts w:ascii="仿宋_GB2312" w:eastAsia="仿宋_GB2312"/>
          <w:sz w:val="32"/>
          <w:szCs w:val="32"/>
        </w:rPr>
      </w:pPr>
      <w:r w:rsidRPr="00B70896">
        <w:rPr>
          <w:rFonts w:ascii="仿宋_GB2312" w:eastAsia="仿宋_GB2312" w:hint="eastAsia"/>
          <w:sz w:val="32"/>
          <w:szCs w:val="32"/>
        </w:rPr>
        <w:t>（三）召开复议会议，对学生申诉的问题进行处理；</w:t>
      </w:r>
    </w:p>
    <w:p w:rsidR="00CF3FF0" w:rsidRPr="00B70896" w:rsidRDefault="00CF3FF0" w:rsidP="00B70896">
      <w:pPr>
        <w:ind w:firstLineChars="200" w:firstLine="640"/>
        <w:jc w:val="left"/>
        <w:rPr>
          <w:rFonts w:ascii="仿宋_GB2312" w:eastAsia="仿宋_GB2312"/>
          <w:sz w:val="32"/>
          <w:szCs w:val="32"/>
        </w:rPr>
      </w:pPr>
      <w:r w:rsidRPr="00B70896">
        <w:rPr>
          <w:rFonts w:ascii="仿宋_GB2312" w:eastAsia="仿宋_GB2312" w:hint="eastAsia"/>
          <w:sz w:val="32"/>
          <w:szCs w:val="32"/>
        </w:rPr>
        <w:t>（四）作出维持原处理决定或撤销原处理决定等复议意见，并将复议结果送达申诉人。</w:t>
      </w:r>
    </w:p>
    <w:p w:rsidR="00CF3FF0" w:rsidRPr="00B70896" w:rsidRDefault="00CF3FF0" w:rsidP="00407D5A">
      <w:pPr>
        <w:spacing w:beforeLines="50" w:afterLines="50"/>
        <w:jc w:val="center"/>
        <w:rPr>
          <w:rFonts w:ascii="黑体" w:eastAsia="黑体"/>
          <w:sz w:val="32"/>
          <w:szCs w:val="32"/>
        </w:rPr>
      </w:pPr>
      <w:r w:rsidRPr="00B70896">
        <w:rPr>
          <w:rFonts w:ascii="黑体" w:eastAsia="黑体" w:hint="eastAsia"/>
          <w:sz w:val="32"/>
          <w:szCs w:val="32"/>
        </w:rPr>
        <w:lastRenderedPageBreak/>
        <w:t>第三章   申诉的受理</w:t>
      </w:r>
    </w:p>
    <w:p w:rsidR="00CF3FF0" w:rsidRPr="00B70896" w:rsidRDefault="00CF3FF0" w:rsidP="00B70896">
      <w:pPr>
        <w:ind w:firstLineChars="200" w:firstLine="643"/>
        <w:jc w:val="left"/>
        <w:rPr>
          <w:rFonts w:ascii="仿宋_GB2312" w:eastAsia="仿宋_GB2312"/>
          <w:sz w:val="32"/>
          <w:szCs w:val="32"/>
        </w:rPr>
      </w:pPr>
      <w:r w:rsidRPr="00B70896">
        <w:rPr>
          <w:rFonts w:ascii="仿宋_GB2312" w:eastAsia="仿宋_GB2312" w:hint="eastAsia"/>
          <w:b/>
          <w:sz w:val="32"/>
          <w:szCs w:val="32"/>
        </w:rPr>
        <w:t>第十一条</w:t>
      </w:r>
      <w:r w:rsidRPr="00B70896">
        <w:rPr>
          <w:rFonts w:ascii="仿宋_GB2312" w:eastAsia="仿宋_GB2312" w:hint="eastAsia"/>
          <w:sz w:val="32"/>
          <w:szCs w:val="32"/>
        </w:rPr>
        <w:t xml:space="preserve"> 学生对本办法第二条所规定的学校处理或处分决定有异议的，应当在接到处理或处分决定书之日起10日内，向学校学生申诉处理委员会提出书面申诉。</w:t>
      </w:r>
    </w:p>
    <w:p w:rsidR="00CF3FF0" w:rsidRPr="00B70896" w:rsidRDefault="00CF3FF0" w:rsidP="00B70896">
      <w:pPr>
        <w:ind w:firstLineChars="200" w:firstLine="640"/>
        <w:jc w:val="left"/>
        <w:rPr>
          <w:rFonts w:ascii="仿宋_GB2312" w:eastAsia="仿宋_GB2312"/>
          <w:sz w:val="32"/>
          <w:szCs w:val="32"/>
        </w:rPr>
      </w:pPr>
      <w:r w:rsidRPr="00B70896">
        <w:rPr>
          <w:rFonts w:ascii="仿宋_GB2312" w:eastAsia="仿宋_GB2312" w:hint="eastAsia"/>
          <w:sz w:val="32"/>
          <w:szCs w:val="32"/>
        </w:rPr>
        <w:t>申诉人因正当理由，致使逾期未能提出申诉的，可以于正当理由结束之日起5个工作日内，向学校学生申诉处理委员会提出书面申诉，请求受理，是否受理该申诉，由学生申诉处理委员会决定。</w:t>
      </w:r>
    </w:p>
    <w:p w:rsidR="00CF3FF0" w:rsidRPr="00B70896" w:rsidRDefault="00CF3FF0" w:rsidP="00B70896">
      <w:pPr>
        <w:ind w:firstLineChars="200" w:firstLine="643"/>
        <w:jc w:val="left"/>
        <w:rPr>
          <w:rFonts w:ascii="仿宋_GB2312" w:eastAsia="仿宋_GB2312"/>
          <w:sz w:val="32"/>
          <w:szCs w:val="32"/>
        </w:rPr>
      </w:pPr>
      <w:r w:rsidRPr="00B70896">
        <w:rPr>
          <w:rFonts w:ascii="仿宋_GB2312" w:eastAsia="仿宋_GB2312" w:hint="eastAsia"/>
          <w:b/>
          <w:sz w:val="32"/>
          <w:szCs w:val="32"/>
        </w:rPr>
        <w:t>第十二条</w:t>
      </w:r>
      <w:r w:rsidRPr="00B70896">
        <w:rPr>
          <w:rFonts w:ascii="仿宋_GB2312" w:eastAsia="仿宋_GB2312" w:hint="eastAsia"/>
          <w:sz w:val="32"/>
          <w:szCs w:val="32"/>
        </w:rPr>
        <w:t xml:space="preserve"> 学生提出申诉时，应当由本人向学生申诉处理委员会办公室提交书面申请。</w:t>
      </w:r>
    </w:p>
    <w:p w:rsidR="00CF3FF0" w:rsidRPr="00B70896" w:rsidRDefault="00CF3FF0" w:rsidP="00B70896">
      <w:pPr>
        <w:ind w:firstLineChars="200" w:firstLine="640"/>
        <w:jc w:val="left"/>
        <w:rPr>
          <w:rFonts w:ascii="仿宋_GB2312" w:eastAsia="仿宋_GB2312"/>
          <w:sz w:val="32"/>
          <w:szCs w:val="32"/>
        </w:rPr>
      </w:pPr>
      <w:r w:rsidRPr="00B70896">
        <w:rPr>
          <w:rFonts w:ascii="仿宋_GB2312" w:eastAsia="仿宋_GB2312" w:hint="eastAsia"/>
          <w:sz w:val="32"/>
          <w:szCs w:val="32"/>
        </w:rPr>
        <w:t>申诉申请书应当包括以下内容：</w:t>
      </w:r>
    </w:p>
    <w:p w:rsidR="00CF3FF0" w:rsidRPr="00B70896" w:rsidRDefault="00CF3FF0" w:rsidP="00CF3FF0">
      <w:pPr>
        <w:ind w:firstLine="560"/>
        <w:jc w:val="left"/>
        <w:rPr>
          <w:rFonts w:ascii="仿宋_GB2312" w:eastAsia="仿宋_GB2312"/>
          <w:sz w:val="32"/>
          <w:szCs w:val="32"/>
        </w:rPr>
      </w:pPr>
      <w:r w:rsidRPr="00B70896">
        <w:rPr>
          <w:rFonts w:ascii="仿宋_GB2312" w:eastAsia="仿宋_GB2312" w:hint="eastAsia"/>
          <w:sz w:val="32"/>
          <w:szCs w:val="32"/>
        </w:rPr>
        <w:t>（一）申诉人的姓名、性别、身份证号码、（原）班级、（原）学号、联系方式及其他基本情况；</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sz w:val="32"/>
          <w:szCs w:val="32"/>
        </w:rPr>
        <w:t>（二）申诉的事项、理由和要求；</w:t>
      </w:r>
    </w:p>
    <w:p w:rsidR="00CF3FF0" w:rsidRPr="00B70896" w:rsidDel="00B10075" w:rsidRDefault="00CF3FF0" w:rsidP="00CF3FF0">
      <w:pPr>
        <w:ind w:firstLine="560"/>
        <w:rPr>
          <w:rFonts w:ascii="仿宋_GB2312" w:eastAsia="仿宋_GB2312"/>
          <w:sz w:val="32"/>
          <w:szCs w:val="32"/>
        </w:rPr>
      </w:pPr>
      <w:r w:rsidRPr="00B70896" w:rsidDel="00B10075">
        <w:rPr>
          <w:rFonts w:ascii="仿宋_GB2312" w:eastAsia="仿宋_GB2312" w:hint="eastAsia"/>
          <w:sz w:val="32"/>
          <w:szCs w:val="32"/>
        </w:rPr>
        <w:t>（三）相关的证据资料；</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sz w:val="32"/>
          <w:szCs w:val="32"/>
        </w:rPr>
        <w:t>（四）提交申诉申请书的日期；</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sz w:val="32"/>
          <w:szCs w:val="32"/>
        </w:rPr>
        <w:t>（五）学校处理决定书的复印件；</w:t>
      </w:r>
    </w:p>
    <w:p w:rsidR="00CF3FF0" w:rsidRPr="00B70896" w:rsidDel="00B10075" w:rsidRDefault="00CF3FF0" w:rsidP="00CF3FF0">
      <w:pPr>
        <w:ind w:firstLine="560"/>
        <w:rPr>
          <w:rFonts w:ascii="仿宋_GB2312" w:eastAsia="仿宋_GB2312"/>
          <w:sz w:val="32"/>
          <w:szCs w:val="32"/>
        </w:rPr>
      </w:pPr>
      <w:r w:rsidRPr="00B70896" w:rsidDel="00B10075">
        <w:rPr>
          <w:rFonts w:ascii="仿宋_GB2312" w:eastAsia="仿宋_GB2312" w:hint="eastAsia"/>
          <w:sz w:val="32"/>
          <w:szCs w:val="32"/>
        </w:rPr>
        <w:t>（六）本人签名。</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b/>
          <w:sz w:val="32"/>
          <w:szCs w:val="32"/>
        </w:rPr>
        <w:t>第十三条</w:t>
      </w:r>
      <w:r w:rsidRPr="00B70896">
        <w:rPr>
          <w:rFonts w:ascii="仿宋_GB2312" w:eastAsia="仿宋_GB2312" w:hint="eastAsia"/>
          <w:sz w:val="32"/>
          <w:szCs w:val="32"/>
        </w:rPr>
        <w:t xml:space="preserve"> 学生申诉处理委员会接到申诉申请书的日期，为秘书处接到满足本办法第十二条要求的申诉申请文本之日。</w:t>
      </w:r>
    </w:p>
    <w:p w:rsidR="00CF3FF0" w:rsidRPr="00B70896" w:rsidRDefault="00CF3FF0" w:rsidP="00407D5A">
      <w:pPr>
        <w:spacing w:beforeLines="50" w:afterLines="50"/>
        <w:jc w:val="center"/>
        <w:rPr>
          <w:rFonts w:ascii="黑体" w:eastAsia="黑体"/>
          <w:sz w:val="32"/>
          <w:szCs w:val="32"/>
        </w:rPr>
      </w:pPr>
      <w:r w:rsidRPr="00B70896">
        <w:rPr>
          <w:rFonts w:ascii="黑体" w:eastAsia="黑体" w:hint="eastAsia"/>
          <w:sz w:val="32"/>
          <w:szCs w:val="32"/>
        </w:rPr>
        <w:t>第四章   申诉的复议程序</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b/>
          <w:sz w:val="32"/>
          <w:szCs w:val="32"/>
        </w:rPr>
        <w:lastRenderedPageBreak/>
        <w:t>第十四条</w:t>
      </w:r>
      <w:r w:rsidRPr="00B70896">
        <w:rPr>
          <w:rFonts w:ascii="仿宋_GB2312" w:eastAsia="仿宋_GB2312" w:hint="eastAsia"/>
          <w:sz w:val="32"/>
          <w:szCs w:val="32"/>
        </w:rPr>
        <w:t xml:space="preserve"> 申诉处理委员会应当自接到申诉申请书之日起3个工作日内对申诉材料进行审查，根据具体情况作出如下决定并送达申诉人：</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sz w:val="32"/>
          <w:szCs w:val="32"/>
        </w:rPr>
        <w:t>（一）符合本办法规定的，予以受理；</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sz w:val="32"/>
          <w:szCs w:val="32"/>
        </w:rPr>
        <w:t>（二）申诉材料不齐备，要求申诉人在3个工作日内补齐，</w:t>
      </w:r>
      <w:r w:rsidRPr="00B70896">
        <w:rPr>
          <w:rFonts w:ascii="仿宋_GB2312" w:eastAsia="仿宋_GB2312" w:hAnsi="time" w:cs="Times New Roman" w:hint="eastAsia"/>
          <w:sz w:val="32"/>
          <w:szCs w:val="32"/>
        </w:rPr>
        <w:t>过期不补正的视为撤回申诉</w:t>
      </w:r>
      <w:r w:rsidRPr="00B70896">
        <w:rPr>
          <w:rFonts w:ascii="仿宋_GB2312" w:eastAsia="仿宋_GB2312" w:hint="eastAsia"/>
          <w:sz w:val="32"/>
          <w:szCs w:val="32"/>
        </w:rPr>
        <w:t>；</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sz w:val="32"/>
          <w:szCs w:val="32"/>
        </w:rPr>
        <w:t>（三）有下列情形之一的，学生申诉处理委员会不予受理：</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sz w:val="32"/>
          <w:szCs w:val="32"/>
        </w:rPr>
        <w:t>1、超过规定的申诉期限的；</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sz w:val="32"/>
          <w:szCs w:val="32"/>
        </w:rPr>
        <w:t>2、申诉人资格或者申诉事项不符合本办法第二条之规定的；</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sz w:val="32"/>
          <w:szCs w:val="32"/>
        </w:rPr>
        <w:t>3、申诉人对同一处理决定的申诉次数不符合本办法第三条之规定的；</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sz w:val="32"/>
          <w:szCs w:val="32"/>
        </w:rPr>
        <w:t>4、申诉申请书不符合要求，又拒不改正的。</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sz w:val="32"/>
          <w:szCs w:val="32"/>
        </w:rPr>
        <w:t>对于不予受理的申诉，学生申诉处理委员会应当书面驳回，并说明驳回理由。</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b/>
          <w:sz w:val="32"/>
          <w:szCs w:val="32"/>
        </w:rPr>
        <w:t>第十五条</w:t>
      </w:r>
      <w:r w:rsidRPr="00B70896">
        <w:rPr>
          <w:rFonts w:ascii="仿宋_GB2312" w:eastAsia="仿宋_GB2312" w:hint="eastAsia"/>
          <w:sz w:val="32"/>
          <w:szCs w:val="32"/>
        </w:rPr>
        <w:t xml:space="preserve"> 申诉人在学生申诉处理委员会作出复查结论之前，可以撤回申诉申请。</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b/>
          <w:sz w:val="32"/>
          <w:szCs w:val="32"/>
        </w:rPr>
        <w:t>第十六条</w:t>
      </w:r>
      <w:r w:rsidRPr="00B70896">
        <w:rPr>
          <w:rFonts w:ascii="仿宋_GB2312" w:eastAsia="仿宋_GB2312" w:hint="eastAsia"/>
          <w:sz w:val="32"/>
          <w:szCs w:val="32"/>
        </w:rPr>
        <w:t xml:space="preserve"> 秘书处在收到学生的申诉申请书后，应当在决定受理后的下一工作日内将申诉申请书副本送交对申诉人作出处理决定的部门。该部门应在三个工作日内将作出处理决定的事实、依据和其它相关材料提交秘书处。</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b/>
          <w:sz w:val="32"/>
          <w:szCs w:val="32"/>
        </w:rPr>
        <w:t>第十七条</w:t>
      </w:r>
      <w:r w:rsidRPr="00B70896">
        <w:rPr>
          <w:rFonts w:ascii="仿宋_GB2312" w:eastAsia="仿宋_GB2312" w:hint="eastAsia"/>
          <w:sz w:val="32"/>
          <w:szCs w:val="32"/>
        </w:rPr>
        <w:t xml:space="preserve"> 秘书长应当在收到双方书面材料后协调召开复议会议。复议会议应有2/3以上委员到会方可举行。</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b/>
          <w:sz w:val="32"/>
          <w:szCs w:val="32"/>
        </w:rPr>
        <w:lastRenderedPageBreak/>
        <w:t>第十八条</w:t>
      </w:r>
      <w:r w:rsidRPr="00B70896">
        <w:rPr>
          <w:rFonts w:ascii="仿宋_GB2312" w:eastAsia="仿宋_GB2312" w:hint="eastAsia"/>
          <w:sz w:val="32"/>
          <w:szCs w:val="32"/>
        </w:rPr>
        <w:t xml:space="preserve"> 在必要的情况下，学校可聘请一名法律工作者出席会议，提供咨询和出具法律意见。</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sz w:val="32"/>
          <w:szCs w:val="32"/>
        </w:rPr>
        <w:t>申诉人所在学院可以派出一名代表列席会议，参与讨论。</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sz w:val="32"/>
          <w:szCs w:val="32"/>
        </w:rPr>
        <w:t>律师和学院代表不具有表决权。</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b/>
          <w:sz w:val="32"/>
          <w:szCs w:val="32"/>
        </w:rPr>
        <w:t>第十九条</w:t>
      </w:r>
      <w:r w:rsidRPr="00B70896">
        <w:rPr>
          <w:rFonts w:ascii="仿宋_GB2312" w:eastAsia="仿宋_GB2312" w:hint="eastAsia"/>
          <w:sz w:val="32"/>
          <w:szCs w:val="32"/>
        </w:rPr>
        <w:t xml:space="preserve"> 申诉人应当出席复议会议。</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sz w:val="32"/>
          <w:szCs w:val="32"/>
        </w:rPr>
        <w:t>原处理部门应当派一名代表出席复议会议。</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sz w:val="32"/>
          <w:szCs w:val="32"/>
        </w:rPr>
        <w:t>申诉人和原处理部门代表可以依据复议程序在会议上发言。</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b/>
          <w:sz w:val="32"/>
          <w:szCs w:val="32"/>
        </w:rPr>
        <w:t>第二十条</w:t>
      </w:r>
      <w:r w:rsidRPr="00B70896">
        <w:rPr>
          <w:rFonts w:ascii="仿宋_GB2312" w:eastAsia="仿宋_GB2312" w:hint="eastAsia"/>
          <w:sz w:val="32"/>
          <w:szCs w:val="32"/>
        </w:rPr>
        <w:t xml:space="preserve"> 秘书处应提前3个工作日通知申诉人复议会议召开的时间和地点。</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sz w:val="32"/>
          <w:szCs w:val="32"/>
        </w:rPr>
        <w:t>申诉人无故不出席复议会议的，不影响会议的召开。</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sz w:val="32"/>
          <w:szCs w:val="32"/>
        </w:rPr>
        <w:t>申诉人因故不能参加复议会议的，应提前两个工作日向秘书处提出，由申诉处理委员会决定是否延期。</w:t>
      </w:r>
    </w:p>
    <w:p w:rsidR="00CF3FF0" w:rsidRPr="00B70896" w:rsidRDefault="00CF3FF0" w:rsidP="00B71AE9">
      <w:pPr>
        <w:ind w:firstLineChars="200" w:firstLine="640"/>
        <w:rPr>
          <w:rFonts w:ascii="仿宋_GB2312" w:eastAsia="仿宋_GB2312"/>
          <w:sz w:val="32"/>
          <w:szCs w:val="32"/>
        </w:rPr>
      </w:pPr>
      <w:r w:rsidRPr="00B70896">
        <w:rPr>
          <w:rFonts w:ascii="仿宋_GB2312" w:eastAsia="仿宋_GB2312" w:hint="eastAsia"/>
          <w:sz w:val="32"/>
          <w:szCs w:val="32"/>
        </w:rPr>
        <w:t>决定不延期的，秘书处应至少提前一天通知申诉人，申诉人应通过书面授权委托一名代理人出席。</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sz w:val="32"/>
          <w:szCs w:val="32"/>
        </w:rPr>
        <w:t>决定延期的，由秘书处另行安排复议会议时间。</w:t>
      </w:r>
    </w:p>
    <w:p w:rsidR="00CF3FF0" w:rsidRPr="00B70896" w:rsidRDefault="00CF3FF0" w:rsidP="00B70896">
      <w:pPr>
        <w:ind w:firstLineChars="200" w:firstLine="640"/>
        <w:jc w:val="left"/>
        <w:rPr>
          <w:rFonts w:ascii="仿宋_GB2312" w:eastAsia="仿宋_GB2312"/>
          <w:sz w:val="32"/>
          <w:szCs w:val="32"/>
        </w:rPr>
      </w:pPr>
      <w:r w:rsidRPr="00B70896">
        <w:rPr>
          <w:rFonts w:ascii="仿宋_GB2312" w:eastAsia="仿宋_GB2312" w:hint="eastAsia"/>
          <w:sz w:val="32"/>
          <w:szCs w:val="32"/>
        </w:rPr>
        <w:t>原处理部门未派代表出席复议会议的，不影响会议的召开。</w:t>
      </w:r>
    </w:p>
    <w:p w:rsidR="00CF3FF0" w:rsidRPr="00B70896" w:rsidRDefault="00CF3FF0" w:rsidP="00B70896">
      <w:pPr>
        <w:ind w:firstLineChars="200" w:firstLine="643"/>
        <w:jc w:val="left"/>
        <w:rPr>
          <w:rFonts w:ascii="仿宋_GB2312" w:eastAsia="仿宋_GB2312"/>
          <w:sz w:val="32"/>
          <w:szCs w:val="32"/>
        </w:rPr>
      </w:pPr>
      <w:r w:rsidRPr="00B70896">
        <w:rPr>
          <w:rFonts w:ascii="仿宋_GB2312" w:eastAsia="仿宋_GB2312" w:hint="eastAsia"/>
          <w:b/>
          <w:sz w:val="32"/>
          <w:szCs w:val="32"/>
        </w:rPr>
        <w:t>第二十一条</w:t>
      </w:r>
      <w:r w:rsidRPr="00B70896">
        <w:rPr>
          <w:rFonts w:ascii="仿宋_GB2312" w:eastAsia="仿宋_GB2312" w:hint="eastAsia"/>
          <w:sz w:val="32"/>
          <w:szCs w:val="32"/>
        </w:rPr>
        <w:t xml:space="preserve"> 学生申诉处理委员会委员如果有下列情形之一的，应当回避，学生或原处理部门也可以申请其回避：</w:t>
      </w:r>
    </w:p>
    <w:p w:rsidR="00CF3FF0" w:rsidRPr="00B70896" w:rsidRDefault="00CF3FF0" w:rsidP="00CF3FF0">
      <w:pPr>
        <w:ind w:firstLine="560"/>
        <w:jc w:val="left"/>
        <w:rPr>
          <w:rFonts w:ascii="仿宋_GB2312" w:eastAsia="仿宋_GB2312"/>
          <w:sz w:val="32"/>
          <w:szCs w:val="32"/>
        </w:rPr>
      </w:pPr>
      <w:r w:rsidRPr="00B70896">
        <w:rPr>
          <w:rFonts w:ascii="仿宋_GB2312" w:eastAsia="仿宋_GB2312" w:hint="eastAsia"/>
          <w:sz w:val="32"/>
          <w:szCs w:val="32"/>
        </w:rPr>
        <w:t>（一）是学校处理过程中的当事人；</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sz w:val="32"/>
          <w:szCs w:val="32"/>
        </w:rPr>
        <w:t>（二）是学校处理过程中当事人的亲属；</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sz w:val="32"/>
          <w:szCs w:val="32"/>
        </w:rPr>
        <w:t>（三）与学校处理过程中当事人或该事件有利害关系的；</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sz w:val="32"/>
          <w:szCs w:val="32"/>
        </w:rPr>
        <w:t>（四）与申诉人在同一学院的。</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sz w:val="32"/>
          <w:szCs w:val="32"/>
        </w:rPr>
        <w:lastRenderedPageBreak/>
        <w:t>（五）存在其他可能妨碍公正处理的情况。</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b/>
          <w:sz w:val="32"/>
          <w:szCs w:val="32"/>
        </w:rPr>
        <w:t xml:space="preserve">第二十二条 </w:t>
      </w:r>
      <w:r w:rsidRPr="00B70896">
        <w:rPr>
          <w:rFonts w:ascii="仿宋_GB2312" w:eastAsia="仿宋_GB2312" w:hint="eastAsia"/>
          <w:sz w:val="32"/>
          <w:szCs w:val="32"/>
        </w:rPr>
        <w:t>学生申诉处理委员会委员的回避，由主任决定；主任的回避，由学生申诉委员会集体决定。</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b/>
          <w:sz w:val="32"/>
          <w:szCs w:val="32"/>
        </w:rPr>
        <w:t>第二十三条</w:t>
      </w:r>
      <w:r w:rsidRPr="00B70896">
        <w:rPr>
          <w:rFonts w:ascii="仿宋_GB2312" w:eastAsia="仿宋_GB2312" w:hint="eastAsia"/>
          <w:sz w:val="32"/>
          <w:szCs w:val="32"/>
        </w:rPr>
        <w:t xml:space="preserve"> 复议会议应当遵循下列程序进行：</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sz w:val="32"/>
          <w:szCs w:val="32"/>
        </w:rPr>
        <w:t>（一）主持人介绍申诉处理委员会成员；</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sz w:val="32"/>
          <w:szCs w:val="32"/>
        </w:rPr>
        <w:t>（二）主持人询问申诉人对于申诉处理的委员有无请求回避的要求；</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sz w:val="32"/>
          <w:szCs w:val="32"/>
        </w:rPr>
        <w:t>（三）申诉人申诉；</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sz w:val="32"/>
          <w:szCs w:val="32"/>
        </w:rPr>
        <w:t>（四）原处理部门代表陈述；</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sz w:val="32"/>
          <w:szCs w:val="32"/>
        </w:rPr>
        <w:t>（五）申诉人与原处理部门代表对证据和事实情况发表意见；</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sz w:val="32"/>
          <w:szCs w:val="32"/>
        </w:rPr>
        <w:t>（六）申诉处理委员会进行合议；</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sz w:val="32"/>
          <w:szCs w:val="32"/>
        </w:rPr>
        <w:t>（七）申诉处理委员会进行表决，形成书面意见。</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b/>
          <w:sz w:val="32"/>
          <w:szCs w:val="32"/>
        </w:rPr>
        <w:t>第二十四条</w:t>
      </w:r>
      <w:r w:rsidRPr="00B70896">
        <w:rPr>
          <w:rFonts w:ascii="仿宋_GB2312" w:eastAsia="仿宋_GB2312" w:hint="eastAsia"/>
          <w:sz w:val="32"/>
          <w:szCs w:val="32"/>
        </w:rPr>
        <w:t xml:space="preserve"> 学生申诉处理委员会采取无记名投票的方式进行表决，任何决定均需赞成或反对的票数超过出席会议的委员的半数。</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sz w:val="32"/>
          <w:szCs w:val="32"/>
        </w:rPr>
        <w:t>主任不投票，除非在其他委员所投赞同与反对票数相同时，主任才投下决定性的一票。</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sz w:val="32"/>
          <w:szCs w:val="32"/>
        </w:rPr>
        <w:t>委员必须选择投赞同票或反对票，不得投弃权票。</w:t>
      </w:r>
    </w:p>
    <w:p w:rsidR="00CF3FF0" w:rsidRPr="00B70896" w:rsidRDefault="00CF3FF0" w:rsidP="00407D5A">
      <w:pPr>
        <w:spacing w:beforeLines="50" w:afterLines="50"/>
        <w:jc w:val="center"/>
        <w:rPr>
          <w:rFonts w:ascii="黑体" w:eastAsia="黑体"/>
          <w:sz w:val="32"/>
          <w:szCs w:val="32"/>
        </w:rPr>
      </w:pPr>
      <w:r w:rsidRPr="00B70896">
        <w:rPr>
          <w:rFonts w:ascii="黑体" w:eastAsia="黑体" w:hint="eastAsia"/>
          <w:sz w:val="32"/>
          <w:szCs w:val="32"/>
        </w:rPr>
        <w:t>第五章  申诉复议结论</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b/>
          <w:sz w:val="32"/>
          <w:szCs w:val="32"/>
        </w:rPr>
        <w:t>第二十五条</w:t>
      </w:r>
      <w:r w:rsidRPr="00B70896">
        <w:rPr>
          <w:rFonts w:ascii="仿宋_GB2312" w:eastAsia="仿宋_GB2312" w:hint="eastAsia"/>
          <w:sz w:val="32"/>
          <w:szCs w:val="32"/>
        </w:rPr>
        <w:t xml:space="preserve"> 申诉处理委员会应在接到学生书面申诉之日起十五日内，根据复议情况分别作出书面复议结论。情况复杂不能在规定限期内作出结论的，经校领导批准，可延长15日。</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sz w:val="32"/>
          <w:szCs w:val="32"/>
        </w:rPr>
        <w:lastRenderedPageBreak/>
        <w:t>复议结论如下：</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sz w:val="32"/>
          <w:szCs w:val="32"/>
        </w:rPr>
        <w:t>（一）原处理或处分决定认定事实清楚，使用依据正确，程序合法的，维持原决定；</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sz w:val="32"/>
          <w:szCs w:val="32"/>
        </w:rPr>
        <w:t>（二）认为作出处理或者处分的事实、依据、程序等存在不当，可以作出建议变更或撤销的复议意见，要求原处理部门予以研究，重新提交校长办公会或者专门会议作出决定。</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b/>
          <w:sz w:val="32"/>
          <w:szCs w:val="32"/>
        </w:rPr>
        <w:t xml:space="preserve">第二十六条 </w:t>
      </w:r>
      <w:r w:rsidRPr="00B70896">
        <w:rPr>
          <w:rFonts w:ascii="仿宋_GB2312" w:eastAsia="仿宋_GB2312" w:hint="eastAsia"/>
          <w:sz w:val="32"/>
          <w:szCs w:val="32"/>
        </w:rPr>
        <w:t>复议结论书应当包括以下内容：</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sz w:val="32"/>
          <w:szCs w:val="32"/>
        </w:rPr>
        <w:t>（一）申诉人的姓名、（原）班级、（原）学号和其他基本信息；</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sz w:val="32"/>
          <w:szCs w:val="32"/>
        </w:rPr>
        <w:t>（二）申诉的事项、理由和要求；</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sz w:val="32"/>
          <w:szCs w:val="32"/>
        </w:rPr>
        <w:t>（三）原决定所认定的事实、理由和适用的有关规定；</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sz w:val="32"/>
          <w:szCs w:val="32"/>
        </w:rPr>
        <w:t>（四）学生申诉处理委员会认定的事实、理由和适用的有关规定；</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sz w:val="32"/>
          <w:szCs w:val="32"/>
        </w:rPr>
        <w:t>（五）复议结论；</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sz w:val="32"/>
          <w:szCs w:val="32"/>
        </w:rPr>
        <w:t>（六）作出结论的日期。</w:t>
      </w:r>
    </w:p>
    <w:p w:rsidR="00CF3FF0" w:rsidRPr="00B70896" w:rsidRDefault="00CF3FF0" w:rsidP="00CF3FF0">
      <w:pPr>
        <w:ind w:firstLine="560"/>
        <w:rPr>
          <w:rFonts w:ascii="仿宋_GB2312" w:eastAsia="仿宋_GB2312"/>
          <w:b/>
          <w:sz w:val="32"/>
          <w:szCs w:val="32"/>
        </w:rPr>
      </w:pPr>
      <w:r w:rsidRPr="00B70896">
        <w:rPr>
          <w:rFonts w:ascii="仿宋_GB2312" w:eastAsia="仿宋_GB2312" w:hint="eastAsia"/>
          <w:b/>
          <w:sz w:val="32"/>
          <w:szCs w:val="32"/>
        </w:rPr>
        <w:t>第二十七条</w:t>
      </w:r>
      <w:r w:rsidRPr="00B70896">
        <w:rPr>
          <w:rFonts w:ascii="仿宋_GB2312" w:eastAsia="仿宋_GB2312" w:hint="eastAsia"/>
          <w:sz w:val="32"/>
          <w:szCs w:val="32"/>
        </w:rPr>
        <w:t xml:space="preserve"> 申诉处理委员会的复议结论和其他会议决定由主任签字后生效，由秘书处送达申诉人和相关部门。</w:t>
      </w:r>
    </w:p>
    <w:p w:rsidR="00CF3FF0" w:rsidRPr="00B70896" w:rsidRDefault="00CF3FF0" w:rsidP="00B70896">
      <w:pPr>
        <w:ind w:firstLineChars="200" w:firstLine="643"/>
        <w:rPr>
          <w:rFonts w:ascii="仿宋_GB2312" w:eastAsia="仿宋_GB2312"/>
          <w:sz w:val="32"/>
          <w:szCs w:val="32"/>
        </w:rPr>
      </w:pPr>
      <w:r w:rsidRPr="00B70896">
        <w:rPr>
          <w:rFonts w:ascii="仿宋_GB2312" w:eastAsia="仿宋_GB2312" w:hint="eastAsia"/>
          <w:b/>
          <w:sz w:val="32"/>
          <w:szCs w:val="32"/>
        </w:rPr>
        <w:t xml:space="preserve">第二十八条 </w:t>
      </w:r>
      <w:r w:rsidRPr="00B70896">
        <w:rPr>
          <w:rFonts w:ascii="仿宋_GB2312" w:eastAsia="仿宋_GB2312" w:hint="eastAsia"/>
          <w:sz w:val="32"/>
          <w:szCs w:val="32"/>
        </w:rPr>
        <w:t>申诉处理委员会建议原处理部门重新作出决定的，原处理部门应在三十个工作日内重新研究并作出复查决定书。该部门不得以同一事实和理由作出与原决定相同或基本相同的处理，也不得加重对申诉人的处罚。</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b/>
          <w:sz w:val="32"/>
          <w:szCs w:val="32"/>
        </w:rPr>
        <w:t>第二十</w:t>
      </w:r>
      <w:r w:rsidR="00407D5A">
        <w:rPr>
          <w:rFonts w:ascii="仿宋_GB2312" w:eastAsia="仿宋_GB2312" w:hint="eastAsia"/>
          <w:b/>
          <w:sz w:val="32"/>
          <w:szCs w:val="32"/>
        </w:rPr>
        <w:t>九</w:t>
      </w:r>
      <w:r w:rsidRPr="00B70896">
        <w:rPr>
          <w:rFonts w:ascii="仿宋_GB2312" w:eastAsia="仿宋_GB2312" w:hint="eastAsia"/>
          <w:b/>
          <w:sz w:val="32"/>
          <w:szCs w:val="32"/>
        </w:rPr>
        <w:t>条</w:t>
      </w:r>
      <w:r w:rsidRPr="00B70896">
        <w:rPr>
          <w:rFonts w:ascii="仿宋_GB2312" w:eastAsia="仿宋_GB2312" w:hint="eastAsia"/>
          <w:sz w:val="32"/>
          <w:szCs w:val="32"/>
        </w:rPr>
        <w:t xml:space="preserve"> 复查决定书应当包括以下内容：</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sz w:val="32"/>
          <w:szCs w:val="32"/>
        </w:rPr>
        <w:t>（一）申诉人的姓名、（原）班级、（原）学号和其他基本信息；</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sz w:val="32"/>
          <w:szCs w:val="32"/>
        </w:rPr>
        <w:lastRenderedPageBreak/>
        <w:t>（二）申诉的事项、理由和要求；</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sz w:val="32"/>
          <w:szCs w:val="32"/>
        </w:rPr>
        <w:t>（三）原处理决定所认定的事实、理由和使用的有关规定；</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sz w:val="32"/>
          <w:szCs w:val="32"/>
        </w:rPr>
        <w:t>（四）学生申诉处理委员会认定的事实、理由和使用的有关规定；</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sz w:val="32"/>
          <w:szCs w:val="32"/>
        </w:rPr>
        <w:t>（五）复查决定；</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sz w:val="32"/>
          <w:szCs w:val="32"/>
        </w:rPr>
        <w:t>（六）作出复查决定的日期。</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b/>
          <w:sz w:val="32"/>
          <w:szCs w:val="32"/>
        </w:rPr>
        <w:t>第</w:t>
      </w:r>
      <w:r w:rsidR="00407D5A">
        <w:rPr>
          <w:rFonts w:ascii="仿宋_GB2312" w:eastAsia="仿宋_GB2312" w:hint="eastAsia"/>
          <w:b/>
          <w:sz w:val="32"/>
          <w:szCs w:val="32"/>
        </w:rPr>
        <w:t>三十</w:t>
      </w:r>
      <w:r w:rsidRPr="00B70896">
        <w:rPr>
          <w:rFonts w:ascii="仿宋_GB2312" w:eastAsia="仿宋_GB2312" w:hint="eastAsia"/>
          <w:b/>
          <w:sz w:val="32"/>
          <w:szCs w:val="32"/>
        </w:rPr>
        <w:t>条</w:t>
      </w:r>
      <w:r w:rsidRPr="00B70896">
        <w:rPr>
          <w:rFonts w:ascii="仿宋_GB2312" w:eastAsia="仿宋_GB2312" w:hint="eastAsia"/>
          <w:sz w:val="32"/>
          <w:szCs w:val="32"/>
        </w:rPr>
        <w:t xml:space="preserve"> 在申诉期间，原处理决定不停止执行。</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b/>
          <w:sz w:val="32"/>
          <w:szCs w:val="32"/>
        </w:rPr>
        <w:t>第三十</w:t>
      </w:r>
      <w:r w:rsidR="00407D5A">
        <w:rPr>
          <w:rFonts w:ascii="仿宋_GB2312" w:eastAsia="仿宋_GB2312" w:hint="eastAsia"/>
          <w:b/>
          <w:sz w:val="32"/>
          <w:szCs w:val="32"/>
        </w:rPr>
        <w:t>一</w:t>
      </w:r>
      <w:r w:rsidRPr="00B70896">
        <w:rPr>
          <w:rFonts w:ascii="仿宋_GB2312" w:eastAsia="仿宋_GB2312" w:hint="eastAsia"/>
          <w:b/>
          <w:sz w:val="32"/>
          <w:szCs w:val="32"/>
        </w:rPr>
        <w:t>条</w:t>
      </w:r>
      <w:r w:rsidRPr="00B70896">
        <w:rPr>
          <w:rFonts w:ascii="仿宋_GB2312" w:eastAsia="仿宋_GB2312" w:hint="eastAsia"/>
          <w:sz w:val="32"/>
          <w:szCs w:val="32"/>
        </w:rPr>
        <w:t xml:space="preserve"> 学生对复议决定有异议的，在接到学校复议决定书之日起15个工作日内，可以向广东省教育厅提出书面申诉。</w:t>
      </w:r>
    </w:p>
    <w:p w:rsidR="00CF3FF0" w:rsidRPr="00B70896" w:rsidRDefault="00CF3FF0" w:rsidP="00407D5A">
      <w:pPr>
        <w:spacing w:beforeLines="50" w:afterLines="50"/>
        <w:jc w:val="center"/>
        <w:rPr>
          <w:rFonts w:ascii="黑体" w:eastAsia="黑体"/>
          <w:sz w:val="32"/>
          <w:szCs w:val="32"/>
        </w:rPr>
      </w:pPr>
      <w:r w:rsidRPr="00B70896">
        <w:rPr>
          <w:rFonts w:ascii="黑体" w:eastAsia="黑体" w:hint="eastAsia"/>
          <w:sz w:val="32"/>
          <w:szCs w:val="32"/>
        </w:rPr>
        <w:t>第六章  附则</w:t>
      </w:r>
    </w:p>
    <w:p w:rsidR="00CF3FF0" w:rsidRPr="00B70896" w:rsidRDefault="00CF3FF0" w:rsidP="00407D5A">
      <w:pPr>
        <w:spacing w:beforeLines="50" w:afterLines="50"/>
        <w:ind w:firstLineChars="200" w:firstLine="643"/>
        <w:jc w:val="left"/>
        <w:rPr>
          <w:rFonts w:ascii="仿宋_GB2312" w:eastAsia="仿宋_GB2312"/>
          <w:sz w:val="32"/>
          <w:szCs w:val="32"/>
        </w:rPr>
      </w:pPr>
      <w:r w:rsidRPr="00B70896">
        <w:rPr>
          <w:rFonts w:ascii="仿宋_GB2312" w:eastAsia="仿宋_GB2312" w:hint="eastAsia"/>
          <w:b/>
          <w:sz w:val="32"/>
          <w:szCs w:val="32"/>
        </w:rPr>
        <w:t>第三十</w:t>
      </w:r>
      <w:r w:rsidR="00407D5A">
        <w:rPr>
          <w:rFonts w:ascii="仿宋_GB2312" w:eastAsia="仿宋_GB2312" w:hint="eastAsia"/>
          <w:b/>
          <w:sz w:val="32"/>
          <w:szCs w:val="32"/>
        </w:rPr>
        <w:t>二</w:t>
      </w:r>
      <w:r w:rsidRPr="00B70896">
        <w:rPr>
          <w:rFonts w:ascii="仿宋_GB2312" w:eastAsia="仿宋_GB2312" w:hint="eastAsia"/>
          <w:b/>
          <w:sz w:val="32"/>
          <w:szCs w:val="32"/>
        </w:rPr>
        <w:t xml:space="preserve">条 </w:t>
      </w:r>
      <w:r w:rsidRPr="00B70896">
        <w:rPr>
          <w:rFonts w:ascii="仿宋_GB2312" w:eastAsia="仿宋_GB2312" w:hint="eastAsia"/>
          <w:sz w:val="32"/>
          <w:szCs w:val="32"/>
        </w:rPr>
        <w:t>本条例所称的“以上”、“某个工作日内”包括本数。</w:t>
      </w:r>
    </w:p>
    <w:p w:rsidR="00CF3FF0" w:rsidRPr="00B70896" w:rsidRDefault="00CF3FF0" w:rsidP="00407D5A">
      <w:pPr>
        <w:spacing w:beforeLines="50" w:afterLines="50"/>
        <w:ind w:firstLineChars="200" w:firstLine="643"/>
        <w:jc w:val="left"/>
        <w:rPr>
          <w:rFonts w:ascii="仿宋_GB2312" w:eastAsia="仿宋_GB2312"/>
          <w:sz w:val="32"/>
          <w:szCs w:val="32"/>
        </w:rPr>
      </w:pPr>
      <w:r w:rsidRPr="00B70896">
        <w:rPr>
          <w:rFonts w:ascii="仿宋_GB2312" w:eastAsia="仿宋_GB2312" w:hint="eastAsia"/>
          <w:b/>
          <w:sz w:val="32"/>
          <w:szCs w:val="32"/>
        </w:rPr>
        <w:t>第</w:t>
      </w:r>
      <w:r w:rsidR="00407D5A">
        <w:rPr>
          <w:rFonts w:ascii="仿宋_GB2312" w:eastAsia="仿宋_GB2312" w:hint="eastAsia"/>
          <w:b/>
          <w:sz w:val="32"/>
          <w:szCs w:val="32"/>
        </w:rPr>
        <w:t>三十三</w:t>
      </w:r>
      <w:r w:rsidRPr="00B70896">
        <w:rPr>
          <w:rFonts w:ascii="仿宋_GB2312" w:eastAsia="仿宋_GB2312" w:hint="eastAsia"/>
          <w:b/>
          <w:sz w:val="32"/>
          <w:szCs w:val="32"/>
        </w:rPr>
        <w:t>条</w:t>
      </w:r>
      <w:r w:rsidRPr="00B70896">
        <w:rPr>
          <w:rFonts w:ascii="仿宋_GB2312" w:eastAsia="仿宋_GB2312" w:hint="eastAsia"/>
          <w:sz w:val="32"/>
          <w:szCs w:val="32"/>
        </w:rPr>
        <w:t xml:space="preserve"> 本条例由学生工作处、教务处负责解释。</w:t>
      </w:r>
    </w:p>
    <w:p w:rsidR="00CF3FF0" w:rsidRPr="00B70896" w:rsidRDefault="00CF3FF0" w:rsidP="00CF3FF0">
      <w:pPr>
        <w:ind w:firstLine="560"/>
        <w:rPr>
          <w:rFonts w:ascii="仿宋_GB2312" w:eastAsia="仿宋_GB2312"/>
          <w:sz w:val="32"/>
          <w:szCs w:val="32"/>
        </w:rPr>
      </w:pPr>
      <w:r w:rsidRPr="00B70896">
        <w:rPr>
          <w:rFonts w:ascii="仿宋_GB2312" w:eastAsia="仿宋_GB2312" w:hint="eastAsia"/>
          <w:b/>
          <w:sz w:val="32"/>
          <w:szCs w:val="32"/>
        </w:rPr>
        <w:t>第三十</w:t>
      </w:r>
      <w:r w:rsidR="00407D5A">
        <w:rPr>
          <w:rFonts w:ascii="仿宋_GB2312" w:eastAsia="仿宋_GB2312" w:hint="eastAsia"/>
          <w:b/>
          <w:sz w:val="32"/>
          <w:szCs w:val="32"/>
        </w:rPr>
        <w:t>四</w:t>
      </w:r>
      <w:r w:rsidRPr="00B70896">
        <w:rPr>
          <w:rFonts w:ascii="仿宋_GB2312" w:eastAsia="仿宋_GB2312" w:hint="eastAsia"/>
          <w:b/>
          <w:sz w:val="32"/>
          <w:szCs w:val="32"/>
        </w:rPr>
        <w:t>条</w:t>
      </w:r>
      <w:r w:rsidRPr="00B70896">
        <w:rPr>
          <w:rFonts w:ascii="仿宋_GB2312" w:eastAsia="仿宋_GB2312" w:hint="eastAsia"/>
          <w:sz w:val="32"/>
          <w:szCs w:val="32"/>
        </w:rPr>
        <w:t xml:space="preserve"> 本条例自2017年9月1日起施行。</w:t>
      </w:r>
    </w:p>
    <w:p w:rsidR="00294D11" w:rsidRPr="00B70896" w:rsidRDefault="00294D11">
      <w:pPr>
        <w:rPr>
          <w:rFonts w:ascii="仿宋_GB2312" w:eastAsia="仿宋_GB2312"/>
          <w:sz w:val="32"/>
          <w:szCs w:val="32"/>
        </w:rPr>
      </w:pPr>
    </w:p>
    <w:sectPr w:rsidR="00294D11" w:rsidRPr="00B70896" w:rsidSect="00A20772">
      <w:footerReference w:type="default" r:id="rId6"/>
      <w:pgSz w:w="11906" w:h="16838"/>
      <w:pgMar w:top="1440" w:right="1558" w:bottom="1440"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9A2" w:rsidRDefault="004229A2" w:rsidP="00776A18">
      <w:r>
        <w:separator/>
      </w:r>
    </w:p>
  </w:endnote>
  <w:endnote w:type="continuationSeparator" w:id="1">
    <w:p w:rsidR="004229A2" w:rsidRDefault="004229A2" w:rsidP="00776A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ime">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736297"/>
      <w:docPartObj>
        <w:docPartGallery w:val="Page Numbers (Bottom of Page)"/>
        <w:docPartUnique/>
      </w:docPartObj>
    </w:sdtPr>
    <w:sdtContent>
      <w:sdt>
        <w:sdtPr>
          <w:id w:val="171357217"/>
          <w:docPartObj>
            <w:docPartGallery w:val="Page Numbers (Top of Page)"/>
            <w:docPartUnique/>
          </w:docPartObj>
        </w:sdtPr>
        <w:sdtContent>
          <w:p w:rsidR="00DA02DA" w:rsidRDefault="00294D11">
            <w:pPr>
              <w:pStyle w:val="a3"/>
              <w:jc w:val="center"/>
            </w:pPr>
            <w:r>
              <w:rPr>
                <w:lang w:val="zh-CN"/>
              </w:rPr>
              <w:t xml:space="preserve"> </w:t>
            </w:r>
            <w:r w:rsidR="00000969">
              <w:rPr>
                <w:b/>
                <w:sz w:val="24"/>
                <w:szCs w:val="24"/>
              </w:rPr>
              <w:fldChar w:fldCharType="begin"/>
            </w:r>
            <w:r>
              <w:rPr>
                <w:b/>
              </w:rPr>
              <w:instrText>PAGE</w:instrText>
            </w:r>
            <w:r w:rsidR="00000969">
              <w:rPr>
                <w:b/>
                <w:sz w:val="24"/>
                <w:szCs w:val="24"/>
              </w:rPr>
              <w:fldChar w:fldCharType="separate"/>
            </w:r>
            <w:r w:rsidR="00407D5A">
              <w:rPr>
                <w:b/>
                <w:noProof/>
              </w:rPr>
              <w:t>8</w:t>
            </w:r>
            <w:r w:rsidR="00000969">
              <w:rPr>
                <w:b/>
                <w:sz w:val="24"/>
                <w:szCs w:val="24"/>
              </w:rPr>
              <w:fldChar w:fldCharType="end"/>
            </w:r>
            <w:r>
              <w:rPr>
                <w:lang w:val="zh-CN"/>
              </w:rPr>
              <w:t xml:space="preserve"> / </w:t>
            </w:r>
            <w:r w:rsidR="00000969">
              <w:rPr>
                <w:b/>
                <w:sz w:val="24"/>
                <w:szCs w:val="24"/>
              </w:rPr>
              <w:fldChar w:fldCharType="begin"/>
            </w:r>
            <w:r>
              <w:rPr>
                <w:b/>
              </w:rPr>
              <w:instrText>NUMPAGES</w:instrText>
            </w:r>
            <w:r w:rsidR="00000969">
              <w:rPr>
                <w:b/>
                <w:sz w:val="24"/>
                <w:szCs w:val="24"/>
              </w:rPr>
              <w:fldChar w:fldCharType="separate"/>
            </w:r>
            <w:r w:rsidR="00407D5A">
              <w:rPr>
                <w:b/>
                <w:noProof/>
              </w:rPr>
              <w:t>8</w:t>
            </w:r>
            <w:r w:rsidR="00000969">
              <w:rPr>
                <w:b/>
                <w:sz w:val="24"/>
                <w:szCs w:val="24"/>
              </w:rPr>
              <w:fldChar w:fldCharType="end"/>
            </w:r>
          </w:p>
        </w:sdtContent>
      </w:sdt>
    </w:sdtContent>
  </w:sdt>
  <w:p w:rsidR="00DA02DA" w:rsidRDefault="004229A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9A2" w:rsidRDefault="004229A2" w:rsidP="00776A18">
      <w:r>
        <w:separator/>
      </w:r>
    </w:p>
  </w:footnote>
  <w:footnote w:type="continuationSeparator" w:id="1">
    <w:p w:rsidR="004229A2" w:rsidRDefault="004229A2" w:rsidP="00776A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3FF0"/>
    <w:rsid w:val="00000969"/>
    <w:rsid w:val="00255943"/>
    <w:rsid w:val="00294D11"/>
    <w:rsid w:val="00385C2A"/>
    <w:rsid w:val="00407D5A"/>
    <w:rsid w:val="004229A2"/>
    <w:rsid w:val="004859F7"/>
    <w:rsid w:val="0056222B"/>
    <w:rsid w:val="00660567"/>
    <w:rsid w:val="00776A18"/>
    <w:rsid w:val="00964D0A"/>
    <w:rsid w:val="00B70896"/>
    <w:rsid w:val="00B71AE9"/>
    <w:rsid w:val="00CF3FF0"/>
    <w:rsid w:val="00DE7090"/>
    <w:rsid w:val="00E079D8"/>
    <w:rsid w:val="00EE43B8"/>
    <w:rsid w:val="00EF0B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F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F3FF0"/>
    <w:pPr>
      <w:tabs>
        <w:tab w:val="center" w:pos="4153"/>
        <w:tab w:val="right" w:pos="8306"/>
      </w:tabs>
      <w:snapToGrid w:val="0"/>
      <w:jc w:val="left"/>
    </w:pPr>
    <w:rPr>
      <w:sz w:val="18"/>
      <w:szCs w:val="18"/>
    </w:rPr>
  </w:style>
  <w:style w:type="character" w:customStyle="1" w:styleId="Char">
    <w:name w:val="页脚 Char"/>
    <w:basedOn w:val="a0"/>
    <w:link w:val="a3"/>
    <w:uiPriority w:val="99"/>
    <w:rsid w:val="00CF3FF0"/>
    <w:rPr>
      <w:sz w:val="18"/>
      <w:szCs w:val="18"/>
    </w:rPr>
  </w:style>
  <w:style w:type="character" w:styleId="a4">
    <w:name w:val="annotation reference"/>
    <w:basedOn w:val="a0"/>
    <w:uiPriority w:val="99"/>
    <w:semiHidden/>
    <w:unhideWhenUsed/>
    <w:rsid w:val="00CF3FF0"/>
    <w:rPr>
      <w:sz w:val="21"/>
      <w:szCs w:val="21"/>
    </w:rPr>
  </w:style>
  <w:style w:type="paragraph" w:styleId="a5">
    <w:name w:val="annotation text"/>
    <w:basedOn w:val="a"/>
    <w:link w:val="Char0"/>
    <w:uiPriority w:val="99"/>
    <w:semiHidden/>
    <w:unhideWhenUsed/>
    <w:rsid w:val="00CF3FF0"/>
    <w:pPr>
      <w:jc w:val="left"/>
    </w:pPr>
  </w:style>
  <w:style w:type="character" w:customStyle="1" w:styleId="Char0">
    <w:name w:val="批注文字 Char"/>
    <w:basedOn w:val="a0"/>
    <w:link w:val="a5"/>
    <w:uiPriority w:val="99"/>
    <w:semiHidden/>
    <w:rsid w:val="00CF3FF0"/>
  </w:style>
  <w:style w:type="paragraph" w:styleId="a6">
    <w:name w:val="Balloon Text"/>
    <w:basedOn w:val="a"/>
    <w:link w:val="Char1"/>
    <w:uiPriority w:val="99"/>
    <w:semiHidden/>
    <w:unhideWhenUsed/>
    <w:rsid w:val="00CF3FF0"/>
    <w:rPr>
      <w:sz w:val="18"/>
      <w:szCs w:val="18"/>
    </w:rPr>
  </w:style>
  <w:style w:type="character" w:customStyle="1" w:styleId="Char1">
    <w:name w:val="批注框文本 Char"/>
    <w:basedOn w:val="a0"/>
    <w:link w:val="a6"/>
    <w:uiPriority w:val="99"/>
    <w:semiHidden/>
    <w:rsid w:val="00CF3FF0"/>
    <w:rPr>
      <w:sz w:val="18"/>
      <w:szCs w:val="18"/>
    </w:rPr>
  </w:style>
  <w:style w:type="paragraph" w:styleId="a7">
    <w:name w:val="header"/>
    <w:basedOn w:val="a"/>
    <w:link w:val="Char2"/>
    <w:uiPriority w:val="99"/>
    <w:semiHidden/>
    <w:unhideWhenUsed/>
    <w:rsid w:val="00DE709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DE709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8</Pages>
  <Words>516</Words>
  <Characters>2945</Characters>
  <Application>Microsoft Office Word</Application>
  <DocSecurity>0</DocSecurity>
  <Lines>24</Lines>
  <Paragraphs>6</Paragraphs>
  <ScaleCrop>false</ScaleCrop>
  <Company>China</Company>
  <LinksUpToDate>false</LinksUpToDate>
  <CharactersWithSpaces>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2017-07-10T08:47:00Z</cp:lastPrinted>
  <dcterms:created xsi:type="dcterms:W3CDTF">2017-07-04T09:22:00Z</dcterms:created>
  <dcterms:modified xsi:type="dcterms:W3CDTF">2017-07-20T08:11:00Z</dcterms:modified>
</cp:coreProperties>
</file>