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华南理工大学广州学院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境外原版教材选用管理办法</w:t>
      </w:r>
    </w:p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（试行）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第一章 总则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第一条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为贯彻《广东省高等学校境外原版教材选用管理办法》，加强落实《关于加强和改进新形势下大中小学教材建设的意见》、中央《党委（党组）意识形态工作责任制实施办法》、省委《党委（党组）意识形态工作责任制实施细则》精神，落实中央和省委维护高校政治安全工作部署，落实立德树人根本任务，进一步规范我校境外原版教材的引进和选用管理，结合实际，特制订本办法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第二条　境外原版教材是指境外出版的外文原版教材、翻译版教材、影印版教材,含括教学参考书、参考资料、外文图书、讲义等。 </w:t>
      </w:r>
    </w:p>
    <w:p>
      <w:pPr>
        <w:spacing w:line="6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第二章 选用原则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第三条　境外原版教材的选用必须以中国特色社会主义理论体系为指导,全面贯彻党的教育方针,遵循“以我为主、为我所用”的原则，通过选择优秀教材促进课堂教学质量的提升。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第四条  境外原版教材的选用应遵循以下基本原则：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1、导向原则：政治思想观点正确，没有原则性和价值导向错误。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2、适用原则：结合学科，专业特点，符合课程教学大纲的基本要求，具有科学性、先进性和教学上的适用性。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3、选优原则：选用社会公认的、具有较好口碑的境外原版教材、要在教材引进之初加强审核，确保境外原版教材质量。</w:t>
      </w:r>
    </w:p>
    <w:p>
      <w:pPr>
        <w:spacing w:line="600" w:lineRule="exact"/>
        <w:ind w:firstLine="600" w:firstLineChars="200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643" w:firstLineChars="200"/>
        <w:jc w:val="center"/>
        <w:rPr>
          <w:rFonts w:ascii="仿宋_GB2312" w:hAnsi="Times New Roman" w:eastAsia="仿宋_GB2312" w:cs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</w:rPr>
        <w:t>第三章  管理机构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第五条  学校建立境外原版教材选用管理工作领导小组和教材审查委员会。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境外原版教材选用管理工作领导小组组长由学校校长、党委书记担任，主管教学副校长任副组长，二级学院（部）教学指导委员会主任任成员。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，负责对境外原版教材的选用管理进行决策，指导制定学校境外原版教材使用管理办法，审批境外原版教材选用、订购计划，指导境外原版教材的教学效果研究和评估工作，解决使用过程中出现的问题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成立教材审查委员会，负责定时对本校境外原版教材内容审查工作。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境外原版教材选用管理工作领导小组和教材审查委员会下设办公室，挂靠教务处。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第六条  境外原版教材选用管理工作领导小组办公室的主要工作任务：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1.组织教材选用、订购计划和申报工作。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2.组织专家审核选用境外原版教材的内容和质量，对存在意识形态问题的教材及时清除替换。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3.对境外原版教材教学效果组织检查评估。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4.监督境外原版教材的供应和实际使用情况。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第四章  选用程序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第七条　每年新增使用的境外原版教材选用程序包括教师推荐、二级学院(部)初审、专家审核、学校确认四个步骤。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（一）教师推荐。任课教师在每年度5月30日前、11月31日前分别就秋季学期、春季学期需要使用的境外原版教材进行申请和推荐。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（二）二级学院(部)初审。二级学院(部)组织对本单位教师推荐使用的境外原版教材进行初审，并报境外原版教材选用管理工作领导小组办公室 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专家审核。境外原版教材选用管理工作领导小组办公室收到各二级学院（部）推荐意见后，教材审查委员会对相关境外原版教材进行集中审核，重点审查境外原版教材中意识形态属性较强的内容及国家主权、国家安全、海洋权益、社会安定、民族宗教、重大革命题材和重大历史题材等方面的内容，将审查意见报境外原版教材选用管理工作领导小组审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（四）境外原版教材选用管理工作领导小组对审查结果进行审定，确认境外原版教材选用目录。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第八条  未经选用程序报批及审核的境外原版教材，一律不得擅自预订、发放和使用。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第五章  引进管理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第九条  引进境外原版教材要严格遵守国家出版物进口管理的有关规定。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第十条  加大教材知识产权保护力度，规范教材引进渠道，严禁使用盗版教材。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第六章  教材评估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第十一条  教材审查委员会对境外原版教材使用情况进行评估，每学年不少于一次。经评估教材质量低劣、达不到教学效果或在使用过程中发现明显问题的要及时淘汰。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第十二条  加强学生参与的境外原版教材评估管理机制，增强教材质量监控，根据评估结果对相应境外原版教材进行调整。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第七章  管理责任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第十三条  管理责任。学校对境外原版教材的选用管理负主体责任。其中，学校党委书记对全校境外原版教材使用管理工作负总责，分管校领导、二级学院（部）主管教学院长负直接责任，推荐教材的教师负主要责任。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第十四条  责任追究。出现以下情况之一的，要追究相关责任人责任：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（一）选用未经审查的境外原版教材，造成不良后果的；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（二）未有效履行境外原版教材审查责任，造成严重后果的；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（三）已发现境外原版教材存有严重问题但未采取有效措施，造成严重后果的；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（四）通过要求学生使用境外原版教材而谋取不当利益的；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（五）其他违法违规行为。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出现以上情况的，按照情节轻重，可给予当事人行政处分（警告、记过、降低岗位等级或撤销职务、解除劳务合同等）；给予党员干部党纪政纪处分，构成犯罪的，移送司法机关追究刑事责任。</w:t>
      </w:r>
    </w:p>
    <w:p>
      <w:pPr>
        <w:spacing w:line="600" w:lineRule="exact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225"/>
        <w:rPr>
          <w:rFonts w:asciiTheme="minorEastAsia" w:hAnsiTheme="minorEastAsia"/>
          <w:sz w:val="30"/>
          <w:szCs w:val="30"/>
        </w:rPr>
      </w:pPr>
    </w:p>
    <w:p>
      <w:pPr>
        <w:spacing w:line="600" w:lineRule="exact"/>
        <w:ind w:firstLine="225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第八章  附则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第十五条  本办法自公布之日起执行。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4915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5 -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49161"/>
      <w:docPartObj>
        <w:docPartGallery w:val="autotext"/>
      </w:docPartObj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D66"/>
    <w:rsid w:val="00035F41"/>
    <w:rsid w:val="000413C1"/>
    <w:rsid w:val="00065E91"/>
    <w:rsid w:val="0008618B"/>
    <w:rsid w:val="000921E9"/>
    <w:rsid w:val="000A2F94"/>
    <w:rsid w:val="000B2197"/>
    <w:rsid w:val="000B2EE1"/>
    <w:rsid w:val="000C7D66"/>
    <w:rsid w:val="000D51D1"/>
    <w:rsid w:val="000E21E1"/>
    <w:rsid w:val="001256D2"/>
    <w:rsid w:val="001419EE"/>
    <w:rsid w:val="0016085B"/>
    <w:rsid w:val="001D5228"/>
    <w:rsid w:val="00210B97"/>
    <w:rsid w:val="00242129"/>
    <w:rsid w:val="00251B3B"/>
    <w:rsid w:val="002F296B"/>
    <w:rsid w:val="002F3053"/>
    <w:rsid w:val="00331AC3"/>
    <w:rsid w:val="003E01E8"/>
    <w:rsid w:val="00404EDF"/>
    <w:rsid w:val="005044A3"/>
    <w:rsid w:val="00521B1A"/>
    <w:rsid w:val="00556FDB"/>
    <w:rsid w:val="00583C0A"/>
    <w:rsid w:val="005A342F"/>
    <w:rsid w:val="005C4644"/>
    <w:rsid w:val="006546D4"/>
    <w:rsid w:val="006737B1"/>
    <w:rsid w:val="00677C26"/>
    <w:rsid w:val="00686806"/>
    <w:rsid w:val="006B01DA"/>
    <w:rsid w:val="006E2F0B"/>
    <w:rsid w:val="00833C65"/>
    <w:rsid w:val="008866B3"/>
    <w:rsid w:val="008A699B"/>
    <w:rsid w:val="008A7DEF"/>
    <w:rsid w:val="008B2190"/>
    <w:rsid w:val="00927F0E"/>
    <w:rsid w:val="00941A83"/>
    <w:rsid w:val="00984500"/>
    <w:rsid w:val="009D076D"/>
    <w:rsid w:val="009F6B04"/>
    <w:rsid w:val="00A90FBA"/>
    <w:rsid w:val="00A93178"/>
    <w:rsid w:val="00B1287F"/>
    <w:rsid w:val="00B17126"/>
    <w:rsid w:val="00B93453"/>
    <w:rsid w:val="00BE64EA"/>
    <w:rsid w:val="00BF70C5"/>
    <w:rsid w:val="00C219AF"/>
    <w:rsid w:val="00C53C6A"/>
    <w:rsid w:val="00C90B36"/>
    <w:rsid w:val="00CC7DEF"/>
    <w:rsid w:val="00D8049B"/>
    <w:rsid w:val="00E101F7"/>
    <w:rsid w:val="00E11D17"/>
    <w:rsid w:val="00F365BB"/>
    <w:rsid w:val="13C444E6"/>
    <w:rsid w:val="13FC384F"/>
    <w:rsid w:val="215C2108"/>
    <w:rsid w:val="273F1359"/>
    <w:rsid w:val="2F2C6C8D"/>
    <w:rsid w:val="370A535D"/>
    <w:rsid w:val="384D2696"/>
    <w:rsid w:val="4A900150"/>
    <w:rsid w:val="594F28B5"/>
    <w:rsid w:val="6C0D28AB"/>
    <w:rsid w:val="79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平衡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298</Words>
  <Characters>1703</Characters>
  <Lines>14</Lines>
  <Paragraphs>3</Paragraphs>
  <TotalTime>63</TotalTime>
  <ScaleCrop>false</ScaleCrop>
  <LinksUpToDate>false</LinksUpToDate>
  <CharactersWithSpaces>1998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2018-05-23T08:36:00Z</dcterms:created>
  <dc:creator>User</dc:creator>
  <cp:lastModifiedBy>自然</cp:lastModifiedBy>
  <cp:lastPrinted>2019-11-05T08:35:56Z</cp:lastPrinted>
  <dcterms:modified xsi:type="dcterms:W3CDTF">2019-11-05T08:37:19Z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