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6A" w:rsidRDefault="000022AE">
      <w:pPr>
        <w:spacing w:line="80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="004511DA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FA5B6A" w:rsidRDefault="000022AE">
      <w:pPr>
        <w:spacing w:line="8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广州城市理工学院</w:t>
      </w:r>
    </w:p>
    <w:p w:rsidR="00FA5B6A" w:rsidRDefault="000022AE">
      <w:pPr>
        <w:spacing w:line="8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/>
          <w:sz w:val="44"/>
          <w:szCs w:val="44"/>
        </w:rPr>
        <w:t>20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2</w:t>
      </w:r>
      <w:r>
        <w:rPr>
          <w:rFonts w:ascii="方正小标宋简体" w:eastAsia="方正小标宋简体" w:hAnsi="Times New Roman" w:cs="Times New Roman"/>
          <w:sz w:val="44"/>
          <w:szCs w:val="44"/>
        </w:rPr>
        <w:t>1</w:t>
      </w:r>
      <w:r>
        <w:rPr>
          <w:rFonts w:ascii="方正小标宋简体" w:eastAsia="方正小标宋简体" w:hAnsi="Times New Roman" w:cs="Times New Roman"/>
          <w:sz w:val="44"/>
          <w:szCs w:val="44"/>
        </w:rPr>
        <w:t>年新教师培养方案</w:t>
      </w:r>
    </w:p>
    <w:p w:rsidR="00FA5B6A" w:rsidRDefault="00FA5B6A">
      <w:pPr>
        <w:spacing w:line="60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</w:p>
    <w:p w:rsidR="00FA5B6A" w:rsidRDefault="000022AE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根据《中共中央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国务院关于全面深化新时代教师队伍建设改革的意见》《教育部关于深化本科教育教学改革全面提高人才培养质量的意见》（教高〔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号）等文件精神和要求，依据《华南理工大学广州学院新教师培养管理办法》（华广教〔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号），结合我校新教师培养实际情况，特制订我校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/>
          <w:kern w:val="0"/>
          <w:sz w:val="32"/>
          <w:szCs w:val="32"/>
        </w:rPr>
        <w:t>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年新教师培养方案。</w:t>
      </w:r>
    </w:p>
    <w:p w:rsidR="00FA5B6A" w:rsidRDefault="000022AE">
      <w:pPr>
        <w:spacing w:line="60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</w:t>
      </w:r>
      <w:r>
        <w:rPr>
          <w:rFonts w:ascii="黑体" w:eastAsia="黑体" w:hAnsi="黑体" w:cs="宋体"/>
          <w:kern w:val="0"/>
          <w:sz w:val="32"/>
          <w:szCs w:val="32"/>
        </w:rPr>
        <w:t>、新教师培养目标</w:t>
      </w:r>
    </w:p>
    <w:p w:rsidR="00FA5B6A" w:rsidRDefault="000022AE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新教师是我校教师队伍的新生力量，通过开展新教师培养，帮助新教师顺利站上讲台、上好每一堂课，有一个良好的教学职业生涯开端。</w:t>
      </w:r>
    </w:p>
    <w:p w:rsidR="00FA5B6A" w:rsidRDefault="000022AE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通过实施新教师培养方案，让我校新教师能够</w:t>
      </w:r>
      <w:r>
        <w:rPr>
          <w:rFonts w:ascii="仿宋_GB2312" w:eastAsia="仿宋_GB2312" w:hAnsi="宋体" w:cs="宋体"/>
          <w:kern w:val="0"/>
          <w:sz w:val="32"/>
          <w:szCs w:val="32"/>
        </w:rPr>
        <w:t>了解校情校史以及学校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各项规章制度</w:t>
      </w:r>
      <w:r>
        <w:rPr>
          <w:rFonts w:ascii="仿宋_GB2312" w:eastAsia="仿宋_GB2312" w:hAnsi="宋体" w:cs="宋体"/>
          <w:kern w:val="0"/>
          <w:sz w:val="32"/>
          <w:szCs w:val="32"/>
        </w:rPr>
        <w:t>；树立良好的师德师风和教书育人的职业道德；了解高等教育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教学</w:t>
      </w:r>
      <w:r>
        <w:rPr>
          <w:rFonts w:ascii="仿宋_GB2312" w:eastAsia="仿宋_GB2312" w:hAnsi="宋体" w:cs="宋体"/>
          <w:kern w:val="0"/>
          <w:sz w:val="32"/>
          <w:szCs w:val="32"/>
        </w:rPr>
        <w:t>基本规律；学习教师基本礼仪；初步掌握教学基本规范和技能；掌握现代教育技术手段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能开展信息化教学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、混合式教学</w:t>
      </w:r>
      <w:r>
        <w:rPr>
          <w:rFonts w:ascii="仿宋_GB2312" w:eastAsia="仿宋_GB2312" w:hAnsi="宋体" w:cs="宋体"/>
          <w:kern w:val="0"/>
          <w:sz w:val="32"/>
          <w:szCs w:val="32"/>
        </w:rPr>
        <w:t>；掌握所授课程的教学内容、教学要点，熟悉教学过程的各个</w:t>
      </w:r>
      <w:bookmarkStart w:id="0" w:name="_GoBack"/>
      <w:bookmarkEnd w:id="0"/>
      <w:r>
        <w:rPr>
          <w:rFonts w:ascii="仿宋_GB2312" w:eastAsia="仿宋_GB2312" w:hAnsi="宋体" w:cs="宋体"/>
          <w:kern w:val="0"/>
          <w:sz w:val="32"/>
          <w:szCs w:val="32"/>
        </w:rPr>
        <w:t>环节，具备从事高等教育教学的基本能力。</w:t>
      </w:r>
    </w:p>
    <w:p w:rsidR="00FA5B6A" w:rsidRDefault="000022AE">
      <w:pPr>
        <w:spacing w:line="60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二、新教师培养组织架构</w:t>
      </w:r>
    </w:p>
    <w:p w:rsidR="00FA5B6A" w:rsidRDefault="000022A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学校成立新教师培养领导小组和工作小组，由主管教学副校长担任领导小组组长，教务处、人事处负责人组成领导小组成员，新教师培养工作小组由教务处（教师教学发展中心）、</w:t>
      </w:r>
      <w:r>
        <w:rPr>
          <w:rFonts w:ascii="仿宋_GB2312" w:eastAsia="仿宋_GB2312" w:hAnsi="仿宋" w:hint="eastAsia"/>
          <w:sz w:val="32"/>
          <w:szCs w:val="32"/>
        </w:rPr>
        <w:t>人事处相关工作人员组成。</w:t>
      </w:r>
    </w:p>
    <w:p w:rsidR="00FA5B6A" w:rsidRDefault="000022AE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各二级学院（部）成立学院新教师培养工作小组，主管教学的院长（副院长）担任组长，工作小组由学院具有丰富教学经验的教师组成。</w:t>
      </w:r>
    </w:p>
    <w:p w:rsidR="00FA5B6A" w:rsidRDefault="000022AE">
      <w:pPr>
        <w:spacing w:line="60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三</w:t>
      </w:r>
      <w:r>
        <w:rPr>
          <w:rFonts w:ascii="黑体" w:eastAsia="黑体" w:hAnsi="黑体" w:cs="宋体"/>
          <w:kern w:val="0"/>
          <w:sz w:val="32"/>
          <w:szCs w:val="32"/>
        </w:rPr>
        <w:t>、新教师培养方案适用</w:t>
      </w:r>
      <w:r>
        <w:rPr>
          <w:rFonts w:ascii="黑体" w:eastAsia="黑体" w:hAnsi="黑体" w:cs="宋体" w:hint="eastAsia"/>
          <w:kern w:val="0"/>
          <w:sz w:val="32"/>
          <w:szCs w:val="32"/>
        </w:rPr>
        <w:t>对象</w:t>
      </w:r>
    </w:p>
    <w:p w:rsidR="00FA5B6A" w:rsidRDefault="000022AE">
      <w:pPr>
        <w:spacing w:line="600" w:lineRule="exact"/>
        <w:ind w:firstLineChars="200" w:firstLine="640"/>
        <w:rPr>
          <w:rFonts w:ascii="楷体" w:eastAsia="楷体" w:hAnsi="楷体" w:cs="宋体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Cs/>
          <w:kern w:val="0"/>
          <w:sz w:val="32"/>
          <w:szCs w:val="32"/>
        </w:rPr>
        <w:t>（一）</w:t>
      </w:r>
      <w:r>
        <w:rPr>
          <w:rFonts w:ascii="楷体" w:eastAsia="楷体" w:hAnsi="楷体" w:cs="宋体" w:hint="eastAsia"/>
          <w:bCs/>
          <w:kern w:val="0"/>
          <w:sz w:val="32"/>
          <w:szCs w:val="32"/>
        </w:rPr>
        <w:t>2</w:t>
      </w:r>
      <w:r>
        <w:rPr>
          <w:rFonts w:ascii="楷体" w:eastAsia="楷体" w:hAnsi="楷体" w:cs="宋体"/>
          <w:bCs/>
          <w:kern w:val="0"/>
          <w:sz w:val="32"/>
          <w:szCs w:val="32"/>
        </w:rPr>
        <w:t>021-2022</w:t>
      </w:r>
      <w:r>
        <w:rPr>
          <w:rFonts w:ascii="楷体" w:eastAsia="楷体" w:hAnsi="楷体" w:cs="宋体" w:hint="eastAsia"/>
          <w:bCs/>
          <w:kern w:val="0"/>
          <w:sz w:val="32"/>
          <w:szCs w:val="32"/>
        </w:rPr>
        <w:t>学年度新教师</w:t>
      </w:r>
    </w:p>
    <w:p w:rsidR="00FA5B6A" w:rsidRDefault="000022A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具体包括以下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类新教师。第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类新教师：应届毕业生录用到教学岗位工作的教师；第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类新教师：从校外引进至教学岗位工作且无高校教学工作经验的教师；第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类新教师：从校内非教学岗位转至教学岗位工作的教师。</w:t>
      </w:r>
    </w:p>
    <w:p w:rsidR="00FA5B6A" w:rsidRDefault="000022AE">
      <w:pPr>
        <w:spacing w:line="600" w:lineRule="exact"/>
        <w:ind w:firstLineChars="200" w:firstLine="640"/>
        <w:rPr>
          <w:rFonts w:ascii="楷体" w:eastAsia="楷体" w:hAnsi="楷体" w:cs="宋体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Cs/>
          <w:kern w:val="0"/>
          <w:sz w:val="32"/>
          <w:szCs w:val="32"/>
        </w:rPr>
        <w:t>（二）预计于</w:t>
      </w:r>
      <w:r>
        <w:rPr>
          <w:rFonts w:ascii="楷体" w:eastAsia="楷体" w:hAnsi="楷体" w:cs="宋体" w:hint="eastAsia"/>
          <w:bCs/>
          <w:kern w:val="0"/>
          <w:sz w:val="32"/>
          <w:szCs w:val="32"/>
        </w:rPr>
        <w:t>2021</w:t>
      </w:r>
      <w:r>
        <w:rPr>
          <w:rFonts w:ascii="楷体" w:eastAsia="楷体" w:hAnsi="楷体" w:cs="宋体" w:hint="eastAsia"/>
          <w:bCs/>
          <w:kern w:val="0"/>
          <w:sz w:val="32"/>
          <w:szCs w:val="32"/>
        </w:rPr>
        <w:t>年申请教师资格认定的双肩挑人员</w:t>
      </w:r>
    </w:p>
    <w:p w:rsidR="00FA5B6A" w:rsidRDefault="000022AE">
      <w:pPr>
        <w:spacing w:line="60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四、新教师培养方案适用时间与培养要求</w:t>
      </w:r>
    </w:p>
    <w:p w:rsidR="00FA5B6A" w:rsidRDefault="000022AE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1.202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年新教师培养方案适用时间为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-202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学年，每个学期为一个培养周期，教师应在入职或转岗后的第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学期参加新教师培养。</w:t>
      </w:r>
    </w:p>
    <w:p w:rsidR="00FA5B6A" w:rsidRDefault="000022AE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类新教师在培养周期内原则上</w:t>
      </w:r>
      <w:r>
        <w:rPr>
          <w:rFonts w:ascii="仿宋_GB2312" w:eastAsia="仿宋_GB2312" w:hAnsi="仿宋" w:hint="eastAsia"/>
          <w:sz w:val="32"/>
          <w:szCs w:val="32"/>
        </w:rPr>
        <w:t>不安排主讲课程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，需经过新教师培养并考核合格后，才能担任主讲教师，独立授课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;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培养周期内的工作量</w:t>
      </w:r>
      <w:r>
        <w:rPr>
          <w:rFonts w:ascii="仿宋_GB2312" w:eastAsia="仿宋_GB2312" w:hAnsi="仿宋" w:hint="eastAsia"/>
          <w:sz w:val="32"/>
          <w:szCs w:val="32"/>
        </w:rPr>
        <w:t>按标准工作量补贴。</w:t>
      </w:r>
    </w:p>
    <w:p w:rsidR="00FA5B6A" w:rsidRDefault="000022A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>
        <w:rPr>
          <w:rFonts w:ascii="仿宋_GB2312" w:eastAsia="仿宋_GB2312" w:hAnsi="仿宋" w:hint="eastAsia"/>
          <w:sz w:val="32"/>
          <w:szCs w:val="32"/>
        </w:rPr>
        <w:t>第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类新教师、第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类新教师在培养周期内可安排标准工作量</w:t>
      </w:r>
      <w:r>
        <w:rPr>
          <w:rFonts w:ascii="仿宋_GB2312" w:eastAsia="仿宋_GB2312" w:hAnsi="仿宋" w:hint="eastAsia"/>
          <w:sz w:val="32"/>
          <w:szCs w:val="32"/>
        </w:rPr>
        <w:t>50%</w:t>
      </w:r>
      <w:r>
        <w:rPr>
          <w:rFonts w:ascii="仿宋_GB2312" w:eastAsia="仿宋_GB2312" w:hAnsi="仿宋" w:hint="eastAsia"/>
          <w:sz w:val="32"/>
          <w:szCs w:val="32"/>
        </w:rPr>
        <w:t>左右的教学任务，需按要求参加新教师培养，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培养周期内的工作量</w:t>
      </w:r>
      <w:r>
        <w:rPr>
          <w:rFonts w:ascii="仿宋_GB2312" w:eastAsia="仿宋_GB2312" w:hAnsi="仿宋" w:hint="eastAsia"/>
          <w:sz w:val="32"/>
          <w:szCs w:val="32"/>
        </w:rPr>
        <w:t>按标准工作量的</w:t>
      </w:r>
      <w:r>
        <w:rPr>
          <w:rFonts w:ascii="仿宋_GB2312" w:eastAsia="仿宋_GB2312" w:hAnsi="仿宋" w:hint="eastAsia"/>
          <w:sz w:val="32"/>
          <w:szCs w:val="32"/>
        </w:rPr>
        <w:t>50%</w:t>
      </w:r>
      <w:r>
        <w:rPr>
          <w:rFonts w:ascii="仿宋_GB2312" w:eastAsia="仿宋_GB2312" w:hAnsi="仿宋" w:hint="eastAsia"/>
          <w:sz w:val="32"/>
          <w:szCs w:val="32"/>
        </w:rPr>
        <w:t>补贴。</w:t>
      </w:r>
    </w:p>
    <w:p w:rsidR="00FA5B6A" w:rsidRDefault="000022A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双肩挑人员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在培养周期内</w:t>
      </w:r>
      <w:r>
        <w:rPr>
          <w:rFonts w:ascii="仿宋_GB2312" w:eastAsia="仿宋_GB2312" w:hAnsi="仿宋" w:hint="eastAsia"/>
          <w:sz w:val="32"/>
          <w:szCs w:val="32"/>
        </w:rPr>
        <w:t>不安排主讲课程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按要求参加新教师培养，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经过新教师培养并考核合格后，才能担任主讲教师，独立授课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;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培养周期内无工作量补贴。</w:t>
      </w:r>
    </w:p>
    <w:p w:rsidR="00FA5B6A" w:rsidRDefault="000022AE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因特殊情况确需给新教师安排规定以外的教学任务，需经学校新教师培养领导小组审批，培养要求和工作量补贴不变。</w:t>
      </w:r>
    </w:p>
    <w:p w:rsidR="00FA5B6A" w:rsidRDefault="000022AE">
      <w:pPr>
        <w:spacing w:line="60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五</w:t>
      </w:r>
      <w:r>
        <w:rPr>
          <w:rFonts w:ascii="黑体" w:eastAsia="黑体" w:hAnsi="黑体" w:cs="宋体"/>
          <w:kern w:val="0"/>
          <w:sz w:val="32"/>
          <w:szCs w:val="32"/>
        </w:rPr>
        <w:t>、新教师培养</w:t>
      </w:r>
      <w:r>
        <w:rPr>
          <w:rFonts w:ascii="黑体" w:eastAsia="黑体" w:hAnsi="黑体" w:cs="宋体" w:hint="eastAsia"/>
          <w:kern w:val="0"/>
          <w:sz w:val="32"/>
          <w:szCs w:val="32"/>
        </w:rPr>
        <w:t>内容</w:t>
      </w:r>
    </w:p>
    <w:p w:rsidR="00FA5B6A" w:rsidRDefault="000022AE">
      <w:pPr>
        <w:adjustRightInd w:val="0"/>
        <w:snapToGrid w:val="0"/>
        <w:spacing w:line="600" w:lineRule="exact"/>
        <w:ind w:firstLine="5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新教师培养内容包括岗前培训、校本培训、新教师助教、新教师教学方法与技能培训、新教师试讲等五项内容。</w:t>
      </w:r>
    </w:p>
    <w:p w:rsidR="00FA5B6A" w:rsidRDefault="000022AE">
      <w:pPr>
        <w:spacing w:line="600" w:lineRule="exact"/>
        <w:ind w:firstLineChars="200" w:firstLine="640"/>
        <w:rPr>
          <w:rFonts w:ascii="楷体" w:eastAsia="楷体" w:hAnsi="楷体" w:cs="宋体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Cs/>
          <w:kern w:val="0"/>
          <w:sz w:val="32"/>
          <w:szCs w:val="32"/>
        </w:rPr>
        <w:t>（一）岗前培训</w:t>
      </w:r>
    </w:p>
    <w:p w:rsidR="00FA5B6A" w:rsidRDefault="000022A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岗前培训由学校人事处负责组织安排，具体见人事处通知。</w:t>
      </w:r>
    </w:p>
    <w:p w:rsidR="00FA5B6A" w:rsidRDefault="000022AE">
      <w:pPr>
        <w:spacing w:line="600" w:lineRule="exact"/>
        <w:ind w:firstLineChars="200" w:firstLine="640"/>
        <w:rPr>
          <w:rFonts w:ascii="楷体" w:eastAsia="楷体" w:hAnsi="楷体" w:cs="宋体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Cs/>
          <w:kern w:val="0"/>
          <w:sz w:val="32"/>
          <w:szCs w:val="32"/>
        </w:rPr>
        <w:t>（二）校本培训</w:t>
      </w:r>
    </w:p>
    <w:p w:rsidR="00FA5B6A" w:rsidRDefault="000022AE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校本培训由教务处（教师教学发展中心）负责统筹安排，主要包括师德师风教育、政策解读与校史文化教育、学校职能部门工作介绍等内容。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年校本培训采用线上线下培训相结合的方式，培训具体安排另行通知。</w:t>
      </w:r>
    </w:p>
    <w:p w:rsidR="00FA5B6A" w:rsidRDefault="000022AE">
      <w:pPr>
        <w:spacing w:line="600" w:lineRule="exact"/>
        <w:ind w:firstLineChars="200" w:firstLine="640"/>
        <w:rPr>
          <w:rFonts w:ascii="楷体" w:eastAsia="楷体" w:hAnsi="楷体" w:cs="宋体"/>
          <w:bCs/>
          <w:kern w:val="0"/>
          <w:sz w:val="32"/>
          <w:szCs w:val="32"/>
        </w:rPr>
      </w:pPr>
      <w:r>
        <w:rPr>
          <w:rFonts w:ascii="楷体" w:eastAsia="楷体" w:hAnsi="楷体" w:cs="宋体"/>
          <w:bCs/>
          <w:kern w:val="0"/>
          <w:sz w:val="32"/>
          <w:szCs w:val="32"/>
        </w:rPr>
        <w:t>（</w:t>
      </w:r>
      <w:r>
        <w:rPr>
          <w:rFonts w:ascii="楷体" w:eastAsia="楷体" w:hAnsi="楷体" w:cs="宋体" w:hint="eastAsia"/>
          <w:bCs/>
          <w:kern w:val="0"/>
          <w:sz w:val="32"/>
          <w:szCs w:val="32"/>
        </w:rPr>
        <w:t>三）</w:t>
      </w:r>
      <w:r>
        <w:rPr>
          <w:rFonts w:ascii="楷体" w:eastAsia="楷体" w:hAnsi="楷体" w:cs="宋体"/>
          <w:bCs/>
          <w:kern w:val="0"/>
          <w:sz w:val="32"/>
          <w:szCs w:val="32"/>
        </w:rPr>
        <w:t>新教师助教</w:t>
      </w:r>
    </w:p>
    <w:p w:rsidR="00FA5B6A" w:rsidRDefault="000022AE">
      <w:pPr>
        <w:spacing w:line="600" w:lineRule="exact"/>
        <w:ind w:firstLineChars="200" w:firstLine="640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新教师助教工作由学院新教师培养工作小组负责组织安排，工作小组为其指定一名具有丰富教学经验，教学效果良好且原则上具有副高以上职称的教师作为指导教师，为新教师制定完善的课程助教计划，以师带徒的形式在教育思想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lastRenderedPageBreak/>
        <w:t>理念、教学方法技能、教学研究等方面予以具体指导。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新教师按要求参加助教工作，助教课程应与今后拟主讲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课程相同或相近，要求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新教师跟班听课、协助指导教师辅导学生、答疑、批改作业和指导实践教学环节等。为确保效果，指导教师在一个培养周期内只能指导一名新教师。</w:t>
      </w:r>
    </w:p>
    <w:p w:rsidR="00FA5B6A" w:rsidRDefault="000022AE">
      <w:pPr>
        <w:spacing w:line="600" w:lineRule="exact"/>
        <w:ind w:firstLineChars="200" w:firstLine="640"/>
        <w:rPr>
          <w:rFonts w:ascii="楷体" w:eastAsia="楷体" w:hAnsi="楷体" w:cs="宋体"/>
          <w:bCs/>
          <w:kern w:val="0"/>
          <w:sz w:val="32"/>
          <w:szCs w:val="32"/>
        </w:rPr>
      </w:pPr>
      <w:r>
        <w:rPr>
          <w:rFonts w:ascii="楷体" w:eastAsia="楷体" w:hAnsi="楷体" w:cs="宋体"/>
          <w:bCs/>
          <w:kern w:val="0"/>
          <w:sz w:val="32"/>
          <w:szCs w:val="32"/>
        </w:rPr>
        <w:t>（</w:t>
      </w:r>
      <w:r>
        <w:rPr>
          <w:rFonts w:ascii="楷体" w:eastAsia="楷体" w:hAnsi="楷体" w:cs="宋体" w:hint="eastAsia"/>
          <w:bCs/>
          <w:kern w:val="0"/>
          <w:sz w:val="32"/>
          <w:szCs w:val="32"/>
        </w:rPr>
        <w:t>四）新教师教学方法与技能培训</w:t>
      </w:r>
    </w:p>
    <w:p w:rsidR="00FA5B6A" w:rsidRDefault="000022AE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新教师教学方法与技能培训由教务处（教师教学发展中心）负责组织安排，包括线上课程和专题培训等内容。线上课程修读平台为：广州城市理工学院教师在线学习中心（</w:t>
      </w:r>
      <w:hyperlink r:id="rId8" w:history="1">
        <w:r>
          <w:rPr>
            <w:rStyle w:val="a9"/>
            <w:rFonts w:eastAsia="仿宋_GB2312" w:cstheme="minorHAnsi"/>
            <w:kern w:val="0"/>
            <w:sz w:val="32"/>
            <w:szCs w:val="32"/>
          </w:rPr>
          <w:t>https://onlinenew.enetedu.com/g</w:t>
        </w:r>
        <w:r>
          <w:rPr>
            <w:rStyle w:val="a9"/>
            <w:rFonts w:eastAsia="仿宋_GB2312" w:cstheme="minorHAnsi"/>
            <w:kern w:val="0"/>
            <w:sz w:val="32"/>
            <w:szCs w:val="32"/>
          </w:rPr>
          <w:t>cu/Index/Index</w:t>
        </w:r>
      </w:hyperlink>
      <w:r>
        <w:rPr>
          <w:rFonts w:eastAsia="仿宋_GB2312" w:cstheme="minorHAnsi" w:hint="eastAsia"/>
          <w:kern w:val="0"/>
          <w:sz w:val="32"/>
          <w:szCs w:val="32"/>
        </w:rPr>
        <w:t>，我校教师免费修读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）、中国大学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MO</w:t>
      </w:r>
      <w:r>
        <w:rPr>
          <w:rFonts w:ascii="仿宋_GB2312" w:eastAsia="仿宋_GB2312" w:hAnsi="宋体" w:cs="宋体"/>
          <w:kern w:val="0"/>
          <w:sz w:val="32"/>
          <w:szCs w:val="32"/>
        </w:rPr>
        <w:t>O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C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平台“教师教学能力系列慕课”</w:t>
      </w:r>
      <w:r>
        <w:rPr>
          <w:rFonts w:ascii="仿宋_GB2312" w:eastAsia="仿宋_GB2312" w:hAnsi="宋体" w:cs="宋体"/>
          <w:kern w:val="0"/>
          <w:sz w:val="32"/>
          <w:szCs w:val="32"/>
        </w:rPr>
        <w:t>（</w:t>
      </w:r>
      <w:hyperlink r:id="rId9" w:history="1">
        <w:r>
          <w:rPr>
            <w:rStyle w:val="a9"/>
            <w:rFonts w:eastAsia="仿宋_GB2312" w:cstheme="minorHAnsi"/>
            <w:kern w:val="0"/>
            <w:sz w:val="32"/>
            <w:szCs w:val="32"/>
          </w:rPr>
          <w:t>http://tmooc.icourses.cn/</w:t>
        </w:r>
      </w:hyperlink>
      <w:r>
        <w:rPr>
          <w:rFonts w:eastAsia="仿宋_GB2312" w:cstheme="minorHAnsi"/>
          <w:kern w:val="0"/>
          <w:sz w:val="32"/>
          <w:szCs w:val="32"/>
        </w:rPr>
        <w:t xml:space="preserve"> </w:t>
      </w:r>
      <w:r>
        <w:rPr>
          <w:rFonts w:eastAsia="仿宋_GB2312" w:cstheme="minorHAnsi"/>
          <w:kern w:val="0"/>
          <w:sz w:val="32"/>
          <w:szCs w:val="32"/>
        </w:rPr>
        <w:t>，</w:t>
      </w:r>
      <w:r>
        <w:rPr>
          <w:rFonts w:eastAsia="仿宋_GB2312" w:cstheme="minorHAnsi" w:hint="eastAsia"/>
          <w:kern w:val="0"/>
          <w:sz w:val="32"/>
          <w:szCs w:val="32"/>
        </w:rPr>
        <w:t>可报销</w:t>
      </w:r>
      <w:r>
        <w:rPr>
          <w:rFonts w:eastAsia="仿宋_GB2312" w:cstheme="minorHAnsi" w:hint="eastAsia"/>
          <w:kern w:val="0"/>
          <w:sz w:val="32"/>
          <w:szCs w:val="32"/>
        </w:rPr>
        <w:t>2</w:t>
      </w:r>
      <w:r>
        <w:rPr>
          <w:rFonts w:eastAsia="仿宋_GB2312" w:cstheme="minorHAnsi" w:hint="eastAsia"/>
          <w:kern w:val="0"/>
          <w:sz w:val="32"/>
          <w:szCs w:val="32"/>
        </w:rPr>
        <w:t>门课程修读费用</w:t>
      </w:r>
      <w:r>
        <w:rPr>
          <w:rFonts w:ascii="仿宋_GB2312" w:eastAsia="仿宋_GB2312" w:hAnsi="宋体" w:cs="宋体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。专题培训具体安排请留意培训周期内教务处（教师教学发展中心）主页（</w:t>
      </w:r>
      <w:hyperlink r:id="rId10" w:history="1">
        <w:r>
          <w:rPr>
            <w:rStyle w:val="a9"/>
            <w:rFonts w:eastAsia="仿宋_GB2312" w:cstheme="minorHAnsi"/>
            <w:kern w:val="0"/>
            <w:sz w:val="32"/>
            <w:szCs w:val="32"/>
          </w:rPr>
          <w:t>http://gcu.ctld.chaoxing.com/portal</w:t>
        </w:r>
      </w:hyperlink>
      <w:r>
        <w:rPr>
          <w:rFonts w:ascii="仿宋_GB2312" w:eastAsia="仿宋_GB2312" w:hAnsi="宋体" w:cs="宋体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的通知。</w:t>
      </w:r>
    </w:p>
    <w:p w:rsidR="00FA5B6A" w:rsidRDefault="000022AE">
      <w:pPr>
        <w:spacing w:line="600" w:lineRule="exact"/>
        <w:ind w:firstLineChars="200" w:firstLine="640"/>
        <w:rPr>
          <w:rFonts w:ascii="楷体" w:eastAsia="楷体" w:hAnsi="楷体" w:cs="宋体"/>
          <w:bCs/>
          <w:kern w:val="0"/>
          <w:sz w:val="32"/>
          <w:szCs w:val="32"/>
        </w:rPr>
      </w:pPr>
      <w:r>
        <w:rPr>
          <w:rFonts w:ascii="楷体" w:eastAsia="楷体" w:hAnsi="楷体" w:cs="宋体"/>
          <w:bCs/>
          <w:kern w:val="0"/>
          <w:sz w:val="32"/>
          <w:szCs w:val="32"/>
        </w:rPr>
        <w:t>（</w:t>
      </w:r>
      <w:r>
        <w:rPr>
          <w:rFonts w:ascii="楷体" w:eastAsia="楷体" w:hAnsi="楷体" w:cs="宋体" w:hint="eastAsia"/>
          <w:bCs/>
          <w:kern w:val="0"/>
          <w:sz w:val="32"/>
          <w:szCs w:val="32"/>
        </w:rPr>
        <w:t>五）</w:t>
      </w:r>
      <w:r>
        <w:rPr>
          <w:rFonts w:ascii="楷体" w:eastAsia="楷体" w:hAnsi="楷体" w:cs="宋体"/>
          <w:bCs/>
          <w:kern w:val="0"/>
          <w:sz w:val="32"/>
          <w:szCs w:val="32"/>
        </w:rPr>
        <w:t>新教师试讲</w:t>
      </w:r>
    </w:p>
    <w:p w:rsidR="00FA5B6A" w:rsidRDefault="000022AE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新教师试讲工作由学院新教师培养工作小组负责组织安排，新教师首次开课前，均需要试讲，试讲重在诊断与指导，原则上应在新教师担任助教一段时间，且经过一定的教学方法与技能培训后，再组织试讲。每次试讲建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学时，每次试讲时学院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工作小组应有不少于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人出席试讲指导，学院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工作小组组长应出席不少于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次试讲指导。</w:t>
      </w:r>
    </w:p>
    <w:p w:rsidR="00FA5B6A" w:rsidRDefault="000022AE">
      <w:pPr>
        <w:spacing w:line="60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六</w:t>
      </w:r>
      <w:r>
        <w:rPr>
          <w:rFonts w:ascii="黑体" w:eastAsia="黑体" w:hAnsi="黑体" w:cs="宋体"/>
          <w:kern w:val="0"/>
          <w:sz w:val="32"/>
          <w:szCs w:val="32"/>
        </w:rPr>
        <w:t>、新教师</w:t>
      </w:r>
      <w:r>
        <w:rPr>
          <w:rFonts w:ascii="黑体" w:eastAsia="黑体" w:hAnsi="黑体" w:cs="宋体" w:hint="eastAsia"/>
          <w:kern w:val="0"/>
          <w:sz w:val="32"/>
          <w:szCs w:val="32"/>
        </w:rPr>
        <w:t>分类</w:t>
      </w:r>
      <w:r>
        <w:rPr>
          <w:rFonts w:ascii="黑体" w:eastAsia="黑体" w:hAnsi="黑体" w:cs="宋体"/>
          <w:kern w:val="0"/>
          <w:sz w:val="32"/>
          <w:szCs w:val="32"/>
        </w:rPr>
        <w:t>培养</w:t>
      </w:r>
      <w:r>
        <w:rPr>
          <w:rFonts w:ascii="黑体" w:eastAsia="黑体" w:hAnsi="黑体" w:cs="宋体" w:hint="eastAsia"/>
          <w:kern w:val="0"/>
          <w:sz w:val="32"/>
          <w:szCs w:val="32"/>
        </w:rPr>
        <w:t>方案</w:t>
      </w:r>
    </w:p>
    <w:p w:rsidR="00FA5B6A" w:rsidRDefault="000022AE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根据教师类型开展分类培养，具体培养方案如下：</w:t>
      </w:r>
    </w:p>
    <w:p w:rsidR="00FA5B6A" w:rsidRDefault="00FA5B6A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tbl>
      <w:tblPr>
        <w:tblStyle w:val="a7"/>
        <w:tblW w:w="5000" w:type="pct"/>
        <w:tblLook w:val="04A0"/>
      </w:tblPr>
      <w:tblGrid>
        <w:gridCol w:w="1596"/>
        <w:gridCol w:w="1248"/>
        <w:gridCol w:w="1420"/>
        <w:gridCol w:w="1420"/>
        <w:gridCol w:w="1420"/>
        <w:gridCol w:w="1418"/>
      </w:tblGrid>
      <w:tr w:rsidR="00FA5B6A">
        <w:trPr>
          <w:trHeight w:val="510"/>
        </w:trPr>
        <w:tc>
          <w:tcPr>
            <w:tcW w:w="1669" w:type="pct"/>
            <w:gridSpan w:val="2"/>
            <w:tcBorders>
              <w:tl2br w:val="single" w:sz="4" w:space="0" w:color="auto"/>
            </w:tcBorders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教师类型</w:t>
            </w:r>
          </w:p>
          <w:p w:rsidR="00FA5B6A" w:rsidRDefault="000022AE">
            <w:pPr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新教师培养内容</w:t>
            </w:r>
          </w:p>
        </w:tc>
        <w:tc>
          <w:tcPr>
            <w:tcW w:w="833" w:type="pct"/>
          </w:tcPr>
          <w:p w:rsidR="00FA5B6A" w:rsidRDefault="000022AE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第</w:t>
            </w: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类新教师</w:t>
            </w:r>
          </w:p>
        </w:tc>
        <w:tc>
          <w:tcPr>
            <w:tcW w:w="833" w:type="pct"/>
          </w:tcPr>
          <w:p w:rsidR="00FA5B6A" w:rsidRDefault="000022AE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第</w:t>
            </w: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类新教师</w:t>
            </w:r>
          </w:p>
        </w:tc>
        <w:tc>
          <w:tcPr>
            <w:tcW w:w="833" w:type="pct"/>
          </w:tcPr>
          <w:p w:rsidR="00FA5B6A" w:rsidRDefault="000022AE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第</w:t>
            </w: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3</w:t>
            </w: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类新教师</w:t>
            </w:r>
          </w:p>
        </w:tc>
        <w:tc>
          <w:tcPr>
            <w:tcW w:w="832" w:type="pct"/>
          </w:tcPr>
          <w:p w:rsidR="00FA5B6A" w:rsidRDefault="000022AE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双肩挑人员</w:t>
            </w:r>
          </w:p>
        </w:tc>
      </w:tr>
      <w:tr w:rsidR="00FA5B6A">
        <w:trPr>
          <w:trHeight w:val="510"/>
        </w:trPr>
        <w:tc>
          <w:tcPr>
            <w:tcW w:w="1669" w:type="pct"/>
            <w:gridSpan w:val="2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岗前培训</w:t>
            </w:r>
          </w:p>
        </w:tc>
        <w:tc>
          <w:tcPr>
            <w:tcW w:w="833" w:type="pct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833" w:type="pct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833" w:type="pct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832" w:type="pct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必修</w:t>
            </w:r>
          </w:p>
        </w:tc>
      </w:tr>
      <w:tr w:rsidR="00FA5B6A">
        <w:trPr>
          <w:trHeight w:val="510"/>
        </w:trPr>
        <w:tc>
          <w:tcPr>
            <w:tcW w:w="1669" w:type="pct"/>
            <w:gridSpan w:val="2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校本培训</w:t>
            </w:r>
          </w:p>
        </w:tc>
        <w:tc>
          <w:tcPr>
            <w:tcW w:w="833" w:type="pct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833" w:type="pct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833" w:type="pct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必修</w:t>
            </w:r>
          </w:p>
        </w:tc>
        <w:tc>
          <w:tcPr>
            <w:tcW w:w="832" w:type="pct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必修</w:t>
            </w:r>
          </w:p>
        </w:tc>
      </w:tr>
      <w:tr w:rsidR="00FA5B6A">
        <w:trPr>
          <w:trHeight w:val="510"/>
        </w:trPr>
        <w:tc>
          <w:tcPr>
            <w:tcW w:w="1669" w:type="pct"/>
            <w:gridSpan w:val="2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新教师助教</w:t>
            </w:r>
          </w:p>
        </w:tc>
        <w:tc>
          <w:tcPr>
            <w:tcW w:w="833" w:type="pct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门</w:t>
            </w:r>
          </w:p>
        </w:tc>
        <w:tc>
          <w:tcPr>
            <w:tcW w:w="833" w:type="pct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门</w:t>
            </w:r>
          </w:p>
        </w:tc>
        <w:tc>
          <w:tcPr>
            <w:tcW w:w="833" w:type="pct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门</w:t>
            </w:r>
          </w:p>
        </w:tc>
        <w:tc>
          <w:tcPr>
            <w:tcW w:w="832" w:type="pct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门</w:t>
            </w:r>
          </w:p>
        </w:tc>
      </w:tr>
      <w:tr w:rsidR="00FA5B6A">
        <w:trPr>
          <w:trHeight w:val="510"/>
        </w:trPr>
        <w:tc>
          <w:tcPr>
            <w:tcW w:w="937" w:type="pct"/>
            <w:vMerge w:val="restart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新教师教学方法与技能培训</w:t>
            </w:r>
          </w:p>
        </w:tc>
        <w:tc>
          <w:tcPr>
            <w:tcW w:w="732" w:type="pct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线上课程</w:t>
            </w:r>
          </w:p>
        </w:tc>
        <w:tc>
          <w:tcPr>
            <w:tcW w:w="833" w:type="pct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门</w:t>
            </w:r>
          </w:p>
        </w:tc>
        <w:tc>
          <w:tcPr>
            <w:tcW w:w="833" w:type="pct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门</w:t>
            </w:r>
          </w:p>
        </w:tc>
        <w:tc>
          <w:tcPr>
            <w:tcW w:w="833" w:type="pct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门</w:t>
            </w:r>
          </w:p>
        </w:tc>
        <w:tc>
          <w:tcPr>
            <w:tcW w:w="832" w:type="pct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门</w:t>
            </w:r>
          </w:p>
        </w:tc>
      </w:tr>
      <w:tr w:rsidR="00FA5B6A">
        <w:trPr>
          <w:trHeight w:val="510"/>
        </w:trPr>
        <w:tc>
          <w:tcPr>
            <w:tcW w:w="937" w:type="pct"/>
            <w:vMerge/>
            <w:vAlign w:val="center"/>
          </w:tcPr>
          <w:p w:rsidR="00FA5B6A" w:rsidRDefault="00FA5B6A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专题培训</w:t>
            </w:r>
          </w:p>
        </w:tc>
        <w:tc>
          <w:tcPr>
            <w:tcW w:w="833" w:type="pct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833" w:type="pct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833" w:type="pct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832" w:type="pct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次</w:t>
            </w:r>
          </w:p>
        </w:tc>
      </w:tr>
      <w:tr w:rsidR="00FA5B6A">
        <w:trPr>
          <w:trHeight w:val="510"/>
        </w:trPr>
        <w:tc>
          <w:tcPr>
            <w:tcW w:w="1669" w:type="pct"/>
            <w:gridSpan w:val="2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新教师试讲</w:t>
            </w:r>
          </w:p>
        </w:tc>
        <w:tc>
          <w:tcPr>
            <w:tcW w:w="833" w:type="pct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学时</w:t>
            </w:r>
          </w:p>
        </w:tc>
        <w:tc>
          <w:tcPr>
            <w:tcW w:w="833" w:type="pct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学时</w:t>
            </w:r>
          </w:p>
        </w:tc>
        <w:tc>
          <w:tcPr>
            <w:tcW w:w="833" w:type="pct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学时</w:t>
            </w:r>
          </w:p>
        </w:tc>
        <w:tc>
          <w:tcPr>
            <w:tcW w:w="832" w:type="pct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学时</w:t>
            </w:r>
          </w:p>
        </w:tc>
      </w:tr>
      <w:tr w:rsidR="00FA5B6A">
        <w:trPr>
          <w:trHeight w:val="510"/>
        </w:trPr>
        <w:tc>
          <w:tcPr>
            <w:tcW w:w="1669" w:type="pct"/>
            <w:gridSpan w:val="2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24"/>
                <w:szCs w:val="24"/>
              </w:rPr>
              <w:t>工作量补贴</w:t>
            </w:r>
          </w:p>
        </w:tc>
        <w:tc>
          <w:tcPr>
            <w:tcW w:w="833" w:type="pct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标准工作量</w:t>
            </w:r>
          </w:p>
        </w:tc>
        <w:tc>
          <w:tcPr>
            <w:tcW w:w="833" w:type="pct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标准工作量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50%</w:t>
            </w:r>
          </w:p>
        </w:tc>
        <w:tc>
          <w:tcPr>
            <w:tcW w:w="833" w:type="pct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标准工作量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50%</w:t>
            </w:r>
          </w:p>
        </w:tc>
        <w:tc>
          <w:tcPr>
            <w:tcW w:w="832" w:type="pct"/>
            <w:vAlign w:val="center"/>
          </w:tcPr>
          <w:p w:rsidR="00FA5B6A" w:rsidRDefault="000022AE">
            <w:pPr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FA5B6A" w:rsidRDefault="000022AE">
      <w:pPr>
        <w:spacing w:line="60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七、新教师培养考核</w:t>
      </w:r>
    </w:p>
    <w:p w:rsidR="00FA5B6A" w:rsidRDefault="000022AE">
      <w:pPr>
        <w:spacing w:line="600" w:lineRule="exact"/>
        <w:ind w:firstLineChars="200" w:firstLine="640"/>
        <w:rPr>
          <w:rFonts w:ascii="楷体" w:eastAsia="楷体" w:hAnsi="楷体" w:cs="宋体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Cs/>
          <w:kern w:val="0"/>
          <w:sz w:val="32"/>
          <w:szCs w:val="32"/>
        </w:rPr>
        <w:t>（一）完成新教师培养内容</w:t>
      </w:r>
    </w:p>
    <w:p w:rsidR="00FA5B6A" w:rsidRDefault="000022AE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新教师按培养方案要求完成岗前培训、校本培训、助教、教学方法与技能培训及试讲等工作，填写《广州城市理工学院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021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年新教师培养手册》，附上课程证书、培训证明等支撑材料，经学院新教师培养工作小组审核后，于培训周期所在学期的第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周前交至教务处（教师教学发展中心）。以上材料以学院（部）为单位递交。</w:t>
      </w:r>
    </w:p>
    <w:p w:rsidR="00FA5B6A" w:rsidRDefault="000022AE">
      <w:pPr>
        <w:spacing w:line="600" w:lineRule="exact"/>
        <w:ind w:firstLineChars="200" w:firstLine="640"/>
        <w:rPr>
          <w:rFonts w:ascii="楷体" w:eastAsia="楷体" w:hAnsi="楷体" w:cs="宋体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Cs/>
          <w:kern w:val="0"/>
          <w:sz w:val="32"/>
          <w:szCs w:val="32"/>
        </w:rPr>
        <w:t>（二）参加一次教学诊断</w:t>
      </w:r>
    </w:p>
    <w:p w:rsidR="00FA5B6A" w:rsidRDefault="000022AE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新教师需完成一门拟授课程的教学大纲、教案，结合这些教学文件准备</w:t>
      </w:r>
      <w:r>
        <w:rPr>
          <w:rFonts w:ascii="仿宋_GB2312" w:eastAsia="仿宋_GB2312" w:hAnsi="宋体" w:cs="宋体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分钟左右的微课（含拟授课程教学设计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分钟左右、一个课堂教学节段展示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分钟左右），于培训周期所在学期的第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周前将教学文件、微课按要求上传至教务处（教师教学发展中心）主页新教师教学诊断平台，接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受一次教学诊断。</w:t>
      </w:r>
    </w:p>
    <w:p w:rsidR="00FA5B6A" w:rsidRDefault="000022AE">
      <w:pPr>
        <w:spacing w:line="60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八、其他</w:t>
      </w:r>
    </w:p>
    <w:p w:rsidR="00FA5B6A" w:rsidRDefault="000022AE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各二级学院（部）应高度重视、积极配合、认真落实新教师培养工作，让新教师培养政策真正惠及新教师，让新教师有一个良好的职业生涯开端。</w:t>
      </w:r>
    </w:p>
    <w:p w:rsidR="00FA5B6A" w:rsidRDefault="000022AE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学校</w:t>
      </w:r>
      <w:r>
        <w:rPr>
          <w:rFonts w:ascii="仿宋_GB2312" w:eastAsia="仿宋_GB2312" w:hAnsi="仿宋" w:hint="eastAsia"/>
          <w:sz w:val="32"/>
          <w:szCs w:val="32"/>
        </w:rPr>
        <w:t>新教师培养工作教务处（教师教学发展中心）联系人：谢海燕，联系电话：</w:t>
      </w:r>
      <w:r>
        <w:rPr>
          <w:rFonts w:ascii="仿宋_GB2312" w:eastAsia="仿宋_GB2312" w:hAnsi="仿宋" w:hint="eastAsia"/>
          <w:sz w:val="32"/>
          <w:szCs w:val="32"/>
        </w:rPr>
        <w:t>36903029</w:t>
      </w:r>
      <w:r>
        <w:rPr>
          <w:rFonts w:ascii="仿宋_GB2312" w:eastAsia="仿宋_GB2312" w:hAnsi="仿宋" w:hint="eastAsia"/>
          <w:sz w:val="32"/>
          <w:szCs w:val="32"/>
        </w:rPr>
        <w:t>；人事处联系人：郑堡垒、龙宇，联系电话：</w:t>
      </w:r>
      <w:r>
        <w:rPr>
          <w:rFonts w:ascii="仿宋_GB2312" w:eastAsia="仿宋_GB2312" w:hAnsi="仿宋" w:hint="eastAsia"/>
          <w:sz w:val="32"/>
          <w:szCs w:val="32"/>
        </w:rPr>
        <w:t>36903041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6903040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FA5B6A" w:rsidRDefault="000022AE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新教师名单、新教师类型、新教师应届毕业生身份的认定、双肩挑人员名单以人事处给出的数据为准。</w:t>
      </w:r>
    </w:p>
    <w:p w:rsidR="00FA5B6A" w:rsidRDefault="000022AE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.202</w:t>
      </w:r>
      <w:r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年新教师培养手册以学院（部）为单位至教务处（教师教学发展中心）领取，领取时间另行通知。</w:t>
      </w:r>
    </w:p>
    <w:sectPr w:rsidR="00FA5B6A" w:rsidSect="00FA5B6A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2AE" w:rsidRDefault="000022AE" w:rsidP="00FA5B6A">
      <w:r>
        <w:separator/>
      </w:r>
    </w:p>
  </w:endnote>
  <w:endnote w:type="continuationSeparator" w:id="1">
    <w:p w:rsidR="000022AE" w:rsidRDefault="000022AE" w:rsidP="00FA5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B6A" w:rsidRDefault="00FA5B6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0288;mso-wrap-style:none;mso-position-horizontal:lef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 filled="f" stroked="f" strokeweight=".5pt">
          <v:textbox style="mso-fit-shape-to-text:t" inset="0,0,0,0">
            <w:txbxContent>
              <w:p w:rsidR="00FA5B6A" w:rsidRDefault="00FA5B6A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0022AE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511DA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- 6 -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B6A" w:rsidRDefault="00FA5B6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8.75pt;margin-top:-1.5pt;width:2in;height:2in;z-index:251659264;mso-wrap-style:none;mso-position-horizontal-relative:margin" o:gfxdata="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T8WaUtgAAAALAQAADwAAAAAAAAABACAAAAAiAAAAZHJzL2Rvd25yZXYueG1s&#10;UEsBAhQAFAAAAAgAh07iQEi29ifcAgAAJAYAAA4AAAAAAAAAAQAgAAAAJwEAAGRycy9lMm9Eb2Mu&#10;eG1sUEsFBgAAAAAGAAYAWQEAAHUGAAAAAA==&#10;" filled="f" stroked="f" strokeweight=".5pt">
          <v:textbox style="mso-fit-shape-to-text:t" inset="0,0,0,0">
            <w:txbxContent>
              <w:p w:rsidR="00FA5B6A" w:rsidRDefault="00FA5B6A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0022AE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511DA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2AE" w:rsidRDefault="000022AE" w:rsidP="00FA5B6A">
      <w:r>
        <w:separator/>
      </w:r>
    </w:p>
  </w:footnote>
  <w:footnote w:type="continuationSeparator" w:id="1">
    <w:p w:rsidR="000022AE" w:rsidRDefault="000022AE" w:rsidP="00FA5B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6CA"/>
    <w:rsid w:val="000016E2"/>
    <w:rsid w:val="000022AE"/>
    <w:rsid w:val="000111AA"/>
    <w:rsid w:val="000128DC"/>
    <w:rsid w:val="000248F6"/>
    <w:rsid w:val="00036239"/>
    <w:rsid w:val="00051308"/>
    <w:rsid w:val="00070158"/>
    <w:rsid w:val="000868E4"/>
    <w:rsid w:val="000A042D"/>
    <w:rsid w:val="000A6B93"/>
    <w:rsid w:val="000A7744"/>
    <w:rsid w:val="000F16DD"/>
    <w:rsid w:val="000F5EBF"/>
    <w:rsid w:val="000F6E0D"/>
    <w:rsid w:val="00102785"/>
    <w:rsid w:val="0011044B"/>
    <w:rsid w:val="00113763"/>
    <w:rsid w:val="0011728B"/>
    <w:rsid w:val="00127C6A"/>
    <w:rsid w:val="00130856"/>
    <w:rsid w:val="0014454D"/>
    <w:rsid w:val="00161773"/>
    <w:rsid w:val="0016284A"/>
    <w:rsid w:val="00166881"/>
    <w:rsid w:val="00180255"/>
    <w:rsid w:val="00180F1E"/>
    <w:rsid w:val="001822F1"/>
    <w:rsid w:val="0018317A"/>
    <w:rsid w:val="001853B1"/>
    <w:rsid w:val="00186261"/>
    <w:rsid w:val="001875AC"/>
    <w:rsid w:val="00192561"/>
    <w:rsid w:val="001A652A"/>
    <w:rsid w:val="001B472E"/>
    <w:rsid w:val="001C35CF"/>
    <w:rsid w:val="001C6AD4"/>
    <w:rsid w:val="001D55D2"/>
    <w:rsid w:val="001D6CA4"/>
    <w:rsid w:val="001E7EDB"/>
    <w:rsid w:val="00200CB3"/>
    <w:rsid w:val="00207206"/>
    <w:rsid w:val="002110AC"/>
    <w:rsid w:val="00212046"/>
    <w:rsid w:val="00213020"/>
    <w:rsid w:val="0022248E"/>
    <w:rsid w:val="0023017A"/>
    <w:rsid w:val="00261516"/>
    <w:rsid w:val="00277A13"/>
    <w:rsid w:val="0029108E"/>
    <w:rsid w:val="002C2636"/>
    <w:rsid w:val="002C4DEB"/>
    <w:rsid w:val="002C53C7"/>
    <w:rsid w:val="002C7BDC"/>
    <w:rsid w:val="002D2CD9"/>
    <w:rsid w:val="002D3B42"/>
    <w:rsid w:val="002D5E0F"/>
    <w:rsid w:val="002F565B"/>
    <w:rsid w:val="003031E7"/>
    <w:rsid w:val="003125BB"/>
    <w:rsid w:val="00320AD2"/>
    <w:rsid w:val="0032118F"/>
    <w:rsid w:val="00332B36"/>
    <w:rsid w:val="003418FF"/>
    <w:rsid w:val="00351F87"/>
    <w:rsid w:val="00352B42"/>
    <w:rsid w:val="00370B85"/>
    <w:rsid w:val="0037445A"/>
    <w:rsid w:val="003947BD"/>
    <w:rsid w:val="0039776A"/>
    <w:rsid w:val="003A098F"/>
    <w:rsid w:val="003A4DA6"/>
    <w:rsid w:val="003A59F3"/>
    <w:rsid w:val="003B70CE"/>
    <w:rsid w:val="003C1ECD"/>
    <w:rsid w:val="003C7EE6"/>
    <w:rsid w:val="003D5737"/>
    <w:rsid w:val="003E4F92"/>
    <w:rsid w:val="003F1D44"/>
    <w:rsid w:val="003F532A"/>
    <w:rsid w:val="00401ADB"/>
    <w:rsid w:val="004270A4"/>
    <w:rsid w:val="004447F4"/>
    <w:rsid w:val="004467D8"/>
    <w:rsid w:val="00450751"/>
    <w:rsid w:val="004511DA"/>
    <w:rsid w:val="004605E3"/>
    <w:rsid w:val="00464C00"/>
    <w:rsid w:val="00472BF2"/>
    <w:rsid w:val="004800D0"/>
    <w:rsid w:val="004810FE"/>
    <w:rsid w:val="00481466"/>
    <w:rsid w:val="00492754"/>
    <w:rsid w:val="00497A33"/>
    <w:rsid w:val="004A2C67"/>
    <w:rsid w:val="004A7B85"/>
    <w:rsid w:val="004B4686"/>
    <w:rsid w:val="004B628C"/>
    <w:rsid w:val="004C27EC"/>
    <w:rsid w:val="004C468F"/>
    <w:rsid w:val="004C5B88"/>
    <w:rsid w:val="004D4659"/>
    <w:rsid w:val="004D639D"/>
    <w:rsid w:val="004E2AEA"/>
    <w:rsid w:val="00513F2B"/>
    <w:rsid w:val="005200E0"/>
    <w:rsid w:val="00527110"/>
    <w:rsid w:val="005277AC"/>
    <w:rsid w:val="00530F17"/>
    <w:rsid w:val="00533632"/>
    <w:rsid w:val="0053372B"/>
    <w:rsid w:val="00534ECE"/>
    <w:rsid w:val="0054063E"/>
    <w:rsid w:val="00540A4C"/>
    <w:rsid w:val="00552FF6"/>
    <w:rsid w:val="00562BF6"/>
    <w:rsid w:val="00576FC0"/>
    <w:rsid w:val="005A4810"/>
    <w:rsid w:val="005A5E8D"/>
    <w:rsid w:val="005C5638"/>
    <w:rsid w:val="005C6E2D"/>
    <w:rsid w:val="005D7CCB"/>
    <w:rsid w:val="005D7F43"/>
    <w:rsid w:val="00603C76"/>
    <w:rsid w:val="0060689D"/>
    <w:rsid w:val="00612EB2"/>
    <w:rsid w:val="0061469B"/>
    <w:rsid w:val="00616B20"/>
    <w:rsid w:val="006172EE"/>
    <w:rsid w:val="0062096F"/>
    <w:rsid w:val="00620B9A"/>
    <w:rsid w:val="00626678"/>
    <w:rsid w:val="006301F5"/>
    <w:rsid w:val="00631D73"/>
    <w:rsid w:val="00646A62"/>
    <w:rsid w:val="006617E7"/>
    <w:rsid w:val="00662B67"/>
    <w:rsid w:val="006672AE"/>
    <w:rsid w:val="00682B5F"/>
    <w:rsid w:val="006836E6"/>
    <w:rsid w:val="00683CB0"/>
    <w:rsid w:val="00690112"/>
    <w:rsid w:val="006907A0"/>
    <w:rsid w:val="006A1E76"/>
    <w:rsid w:val="006B4AED"/>
    <w:rsid w:val="006B6F70"/>
    <w:rsid w:val="006C29B5"/>
    <w:rsid w:val="006C3D78"/>
    <w:rsid w:val="006C45B9"/>
    <w:rsid w:val="006D0FDE"/>
    <w:rsid w:val="006E48B9"/>
    <w:rsid w:val="006E66CA"/>
    <w:rsid w:val="007229AE"/>
    <w:rsid w:val="00741044"/>
    <w:rsid w:val="00745D6E"/>
    <w:rsid w:val="00751BA2"/>
    <w:rsid w:val="0076396A"/>
    <w:rsid w:val="007748F3"/>
    <w:rsid w:val="0077785B"/>
    <w:rsid w:val="007B7AAA"/>
    <w:rsid w:val="007C6636"/>
    <w:rsid w:val="007D065F"/>
    <w:rsid w:val="007D49B9"/>
    <w:rsid w:val="007D7D45"/>
    <w:rsid w:val="007E063A"/>
    <w:rsid w:val="007E1FC9"/>
    <w:rsid w:val="007E74B8"/>
    <w:rsid w:val="007F22A4"/>
    <w:rsid w:val="00810C09"/>
    <w:rsid w:val="00820BDD"/>
    <w:rsid w:val="008210D2"/>
    <w:rsid w:val="00822B66"/>
    <w:rsid w:val="00827718"/>
    <w:rsid w:val="00831901"/>
    <w:rsid w:val="008329EC"/>
    <w:rsid w:val="00836D15"/>
    <w:rsid w:val="00853172"/>
    <w:rsid w:val="00877AB4"/>
    <w:rsid w:val="00881954"/>
    <w:rsid w:val="0088628D"/>
    <w:rsid w:val="00894C78"/>
    <w:rsid w:val="008A18B9"/>
    <w:rsid w:val="008A2781"/>
    <w:rsid w:val="008A6E99"/>
    <w:rsid w:val="008B5A1F"/>
    <w:rsid w:val="008C38A7"/>
    <w:rsid w:val="008C47DB"/>
    <w:rsid w:val="008D2714"/>
    <w:rsid w:val="008D6E40"/>
    <w:rsid w:val="008E319B"/>
    <w:rsid w:val="008E7959"/>
    <w:rsid w:val="008E7E20"/>
    <w:rsid w:val="008F052B"/>
    <w:rsid w:val="00915B92"/>
    <w:rsid w:val="009163DA"/>
    <w:rsid w:val="00917FDF"/>
    <w:rsid w:val="009228C2"/>
    <w:rsid w:val="009348C9"/>
    <w:rsid w:val="009423CC"/>
    <w:rsid w:val="00946044"/>
    <w:rsid w:val="009527DC"/>
    <w:rsid w:val="00954025"/>
    <w:rsid w:val="009604B9"/>
    <w:rsid w:val="0096475A"/>
    <w:rsid w:val="00964BAA"/>
    <w:rsid w:val="00974FF2"/>
    <w:rsid w:val="00994A7A"/>
    <w:rsid w:val="00997F4E"/>
    <w:rsid w:val="009C40FB"/>
    <w:rsid w:val="009E1C81"/>
    <w:rsid w:val="009E55C0"/>
    <w:rsid w:val="009F4AF2"/>
    <w:rsid w:val="009F5426"/>
    <w:rsid w:val="00A014E1"/>
    <w:rsid w:val="00A032D8"/>
    <w:rsid w:val="00A21773"/>
    <w:rsid w:val="00A22FE6"/>
    <w:rsid w:val="00A24D41"/>
    <w:rsid w:val="00A31047"/>
    <w:rsid w:val="00A31074"/>
    <w:rsid w:val="00A370EB"/>
    <w:rsid w:val="00A44CF7"/>
    <w:rsid w:val="00A51829"/>
    <w:rsid w:val="00A95CBB"/>
    <w:rsid w:val="00AA1C89"/>
    <w:rsid w:val="00AA5095"/>
    <w:rsid w:val="00AC3B70"/>
    <w:rsid w:val="00AC760D"/>
    <w:rsid w:val="00AD45E9"/>
    <w:rsid w:val="00AD6B46"/>
    <w:rsid w:val="00AE21C2"/>
    <w:rsid w:val="00B04AD1"/>
    <w:rsid w:val="00B3122C"/>
    <w:rsid w:val="00B37EB2"/>
    <w:rsid w:val="00B40433"/>
    <w:rsid w:val="00B51517"/>
    <w:rsid w:val="00B52C83"/>
    <w:rsid w:val="00B53A99"/>
    <w:rsid w:val="00B75EFD"/>
    <w:rsid w:val="00B8244E"/>
    <w:rsid w:val="00B878C8"/>
    <w:rsid w:val="00BB01E2"/>
    <w:rsid w:val="00BC0BE3"/>
    <w:rsid w:val="00BC3D80"/>
    <w:rsid w:val="00BE730A"/>
    <w:rsid w:val="00BE7C0C"/>
    <w:rsid w:val="00BF291D"/>
    <w:rsid w:val="00BF29CA"/>
    <w:rsid w:val="00C111EC"/>
    <w:rsid w:val="00C14AF8"/>
    <w:rsid w:val="00C17C06"/>
    <w:rsid w:val="00C229AC"/>
    <w:rsid w:val="00C257C1"/>
    <w:rsid w:val="00C27EDC"/>
    <w:rsid w:val="00C64E3D"/>
    <w:rsid w:val="00C64F8B"/>
    <w:rsid w:val="00C71043"/>
    <w:rsid w:val="00C776EA"/>
    <w:rsid w:val="00C840F3"/>
    <w:rsid w:val="00C86431"/>
    <w:rsid w:val="00C96825"/>
    <w:rsid w:val="00CA6A5F"/>
    <w:rsid w:val="00CA760F"/>
    <w:rsid w:val="00CB7027"/>
    <w:rsid w:val="00CC4C33"/>
    <w:rsid w:val="00CC7874"/>
    <w:rsid w:val="00CD78E9"/>
    <w:rsid w:val="00CF6776"/>
    <w:rsid w:val="00D1095D"/>
    <w:rsid w:val="00D11199"/>
    <w:rsid w:val="00D1369D"/>
    <w:rsid w:val="00D15D8A"/>
    <w:rsid w:val="00D206C0"/>
    <w:rsid w:val="00D2126F"/>
    <w:rsid w:val="00D27F10"/>
    <w:rsid w:val="00D36ADB"/>
    <w:rsid w:val="00D5428A"/>
    <w:rsid w:val="00D54485"/>
    <w:rsid w:val="00D73B77"/>
    <w:rsid w:val="00D839F8"/>
    <w:rsid w:val="00D95D2E"/>
    <w:rsid w:val="00DA5DFC"/>
    <w:rsid w:val="00DB0468"/>
    <w:rsid w:val="00DB3AD0"/>
    <w:rsid w:val="00DB417A"/>
    <w:rsid w:val="00DD2942"/>
    <w:rsid w:val="00E10FA4"/>
    <w:rsid w:val="00E147E4"/>
    <w:rsid w:val="00E168CD"/>
    <w:rsid w:val="00E22AE6"/>
    <w:rsid w:val="00E27BC1"/>
    <w:rsid w:val="00E47C72"/>
    <w:rsid w:val="00E734F9"/>
    <w:rsid w:val="00E7661A"/>
    <w:rsid w:val="00E82780"/>
    <w:rsid w:val="00E8570E"/>
    <w:rsid w:val="00E92E6F"/>
    <w:rsid w:val="00EA4E17"/>
    <w:rsid w:val="00EF52C4"/>
    <w:rsid w:val="00F02A2A"/>
    <w:rsid w:val="00F15875"/>
    <w:rsid w:val="00F23D91"/>
    <w:rsid w:val="00F24EE7"/>
    <w:rsid w:val="00F3539A"/>
    <w:rsid w:val="00F444F4"/>
    <w:rsid w:val="00F47A3B"/>
    <w:rsid w:val="00F50671"/>
    <w:rsid w:val="00F66579"/>
    <w:rsid w:val="00F73455"/>
    <w:rsid w:val="00F8100F"/>
    <w:rsid w:val="00F85304"/>
    <w:rsid w:val="00F94ED0"/>
    <w:rsid w:val="00F9510B"/>
    <w:rsid w:val="00FA02C6"/>
    <w:rsid w:val="00FA1238"/>
    <w:rsid w:val="00FA5B6A"/>
    <w:rsid w:val="00FC12DD"/>
    <w:rsid w:val="00FC4434"/>
    <w:rsid w:val="00FC639F"/>
    <w:rsid w:val="00FD2923"/>
    <w:rsid w:val="00FD3B24"/>
    <w:rsid w:val="00FD5123"/>
    <w:rsid w:val="00FD69A6"/>
    <w:rsid w:val="00FE053B"/>
    <w:rsid w:val="680A6B0C"/>
    <w:rsid w:val="79724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5B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5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A5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FA5B6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7">
    <w:name w:val="Table Grid"/>
    <w:basedOn w:val="a1"/>
    <w:qFormat/>
    <w:rsid w:val="00FA5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FA5B6A"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rsid w:val="00FA5B6A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FA5B6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5B6A"/>
    <w:rPr>
      <w:sz w:val="18"/>
      <w:szCs w:val="18"/>
    </w:rPr>
  </w:style>
  <w:style w:type="character" w:customStyle="1" w:styleId="Char2">
    <w:name w:val="标题 Char"/>
    <w:basedOn w:val="a0"/>
    <w:link w:val="a6"/>
    <w:uiPriority w:val="10"/>
    <w:rsid w:val="00FA5B6A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FA5B6A"/>
    <w:pPr>
      <w:ind w:firstLineChars="200" w:firstLine="420"/>
    </w:pPr>
  </w:style>
  <w:style w:type="table" w:customStyle="1" w:styleId="1">
    <w:name w:val="浅色网格1"/>
    <w:basedOn w:val="a1"/>
    <w:uiPriority w:val="62"/>
    <w:rsid w:val="00FA5B6A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character" w:customStyle="1" w:styleId="10">
    <w:name w:val="未处理的提及1"/>
    <w:basedOn w:val="a0"/>
    <w:uiPriority w:val="99"/>
    <w:semiHidden/>
    <w:unhideWhenUsed/>
    <w:rsid w:val="00FA5B6A"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rsid w:val="00FA5B6A"/>
    <w:rPr>
      <w:sz w:val="18"/>
      <w:szCs w:val="18"/>
    </w:rPr>
  </w:style>
  <w:style w:type="table" w:customStyle="1" w:styleId="1-11">
    <w:name w:val="中等深浅底纹 1 - 强调文字颜色 11"/>
    <w:basedOn w:val="a1"/>
    <w:uiPriority w:val="63"/>
    <w:rsid w:val="00FA5B6A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浅色网格 - 强调文字颜色 11"/>
    <w:basedOn w:val="a1"/>
    <w:uiPriority w:val="62"/>
    <w:rsid w:val="00FA5B6A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customStyle="1" w:styleId="-110">
    <w:name w:val="浅色列表 - 强调文字颜色 11"/>
    <w:basedOn w:val="a1"/>
    <w:uiPriority w:val="61"/>
    <w:rsid w:val="00FA5B6A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FA5B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new.enetedu.com/gcu/Index/Inde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gcu.ctld.chaoxing.com/por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mooc.icourses.c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F9F0664-A4B8-4AED-9EAF-A9D64300AC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440</Words>
  <Characters>2508</Characters>
  <Application>Microsoft Office Word</Application>
  <DocSecurity>0</DocSecurity>
  <Lines>20</Lines>
  <Paragraphs>5</Paragraphs>
  <ScaleCrop>false</ScaleCrop>
  <Company>Microsoft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xhy</dc:creator>
  <cp:lastModifiedBy>dell</cp:lastModifiedBy>
  <cp:revision>21</cp:revision>
  <cp:lastPrinted>2021-09-09T08:27:00Z</cp:lastPrinted>
  <dcterms:created xsi:type="dcterms:W3CDTF">2021-09-09T07:46:00Z</dcterms:created>
  <dcterms:modified xsi:type="dcterms:W3CDTF">2022-03-17T00:57:00Z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79821C74F24D4839AA076AAB63E3FFAC</vt:lpwstr>
  </property>
</Properties>
</file>